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cs="Times New Roman"/>
          <w:b/>
          <w:caps/>
          <w:color w:val="000000" w:themeColor="text1"/>
          <w:sz w:val="24"/>
          <w:szCs w:val="24"/>
          <w:lang w:val="pt-BR"/>
          <w14:textFill>
            <w14:solidFill>
              <w14:schemeClr w14:val="tx1"/>
            </w14:solidFill>
          </w14:textFill>
        </w:rPr>
      </w:pPr>
      <w:r>
        <w:rPr>
          <w:rFonts w:ascii="Times New Roman" w:hAnsi="Times New Roman" w:cs="Times New Roman"/>
          <w:b/>
          <w:caps/>
          <w:color w:val="000000" w:themeColor="text1"/>
          <w:sz w:val="24"/>
          <w:szCs w:val="24"/>
          <w:lang w:val="pt-BR"/>
          <w14:textFill>
            <w14:solidFill>
              <w14:schemeClr w14:val="tx1"/>
            </w14:solidFill>
          </w14:textFill>
        </w:rPr>
        <w:t xml:space="preserve">Esclarecimento acerca das Propostas </w:t>
      </w:r>
    </w:p>
    <w:p>
      <w:pPr>
        <w:spacing w:line="288" w:lineRule="auto"/>
        <w:jc w:val="center"/>
        <w:rPr>
          <w:rFonts w:ascii="Times New Roman" w:hAnsi="Times New Roman" w:cs="Times New Roman"/>
          <w:b/>
          <w:caps/>
          <w:color w:val="000000" w:themeColor="text1"/>
          <w:sz w:val="24"/>
          <w:szCs w:val="24"/>
          <w:lang w:val="pt-BR"/>
          <w14:textFill>
            <w14:solidFill>
              <w14:schemeClr w14:val="tx1"/>
            </w14:solidFill>
          </w14:textFill>
        </w:rPr>
      </w:pPr>
      <w:r>
        <w:rPr>
          <w:rFonts w:ascii="Times New Roman" w:hAnsi="Times New Roman" w:cs="Times New Roman"/>
          <w:b/>
          <w:caps/>
          <w:color w:val="000000" w:themeColor="text1"/>
          <w:sz w:val="24"/>
          <w:szCs w:val="24"/>
          <w:lang w:val="pt-BR"/>
          <w14:textFill>
            <w14:solidFill>
              <w14:schemeClr w14:val="tx1"/>
            </w14:solidFill>
          </w14:textFill>
        </w:rPr>
        <w:t xml:space="preserve">do ComitÊ Central do PARTIDO COMUNISTA DA ChINA </w:t>
      </w:r>
    </w:p>
    <w:p>
      <w:pPr>
        <w:spacing w:line="288" w:lineRule="auto"/>
        <w:jc w:val="center"/>
        <w:rPr>
          <w:rFonts w:ascii="Times New Roman" w:hAnsi="Times New Roman" w:cs="Times New Roman"/>
          <w:b/>
          <w:caps/>
          <w:color w:val="000000" w:themeColor="text1"/>
          <w:sz w:val="24"/>
          <w:szCs w:val="24"/>
          <w:lang w:val="pt-BR"/>
          <w14:textFill>
            <w14:solidFill>
              <w14:schemeClr w14:val="tx1"/>
            </w14:solidFill>
          </w14:textFill>
        </w:rPr>
      </w:pPr>
      <w:r>
        <w:rPr>
          <w:rFonts w:ascii="Times New Roman" w:hAnsi="Times New Roman" w:cs="Times New Roman"/>
          <w:b/>
          <w:caps/>
          <w:color w:val="000000" w:themeColor="text1"/>
          <w:sz w:val="24"/>
          <w:szCs w:val="24"/>
          <w:lang w:val="pt-BR"/>
          <w14:textFill>
            <w14:solidFill>
              <w14:schemeClr w14:val="tx1"/>
            </w14:solidFill>
          </w14:textFill>
        </w:rPr>
        <w:t xml:space="preserve">para a FormulaÇÃo do 15º Plano Quinquenal </w:t>
      </w:r>
    </w:p>
    <w:p>
      <w:pPr>
        <w:spacing w:line="288" w:lineRule="auto"/>
        <w:jc w:val="center"/>
        <w:rPr>
          <w:rFonts w:ascii="Times New Roman" w:hAnsi="Times New Roman" w:eastAsia="Malgun Gothic" w:cs="Times New Roman"/>
          <w:b/>
          <w:caps/>
          <w:color w:val="000000" w:themeColor="text1"/>
          <w:sz w:val="24"/>
          <w:szCs w:val="24"/>
          <w:lang w:val="pt-PT" w:eastAsia="ko-KR"/>
          <w14:textFill>
            <w14:solidFill>
              <w14:schemeClr w14:val="tx1"/>
            </w14:solidFill>
          </w14:textFill>
        </w:rPr>
      </w:pPr>
      <w:r>
        <w:rPr>
          <w:rFonts w:ascii="Times New Roman" w:hAnsi="Times New Roman" w:cs="Times New Roman"/>
          <w:b/>
          <w:caps/>
          <w:color w:val="000000" w:themeColor="text1"/>
          <w:sz w:val="24"/>
          <w:szCs w:val="24"/>
          <w:lang w:val="pt-BR"/>
          <w14:textFill>
            <w14:solidFill>
              <w14:schemeClr w14:val="tx1"/>
            </w14:solidFill>
          </w14:textFill>
        </w:rPr>
        <w:t>de Desenvolvimento EconÔmico e Social Nacional</w:t>
      </w:r>
    </w:p>
    <w:p>
      <w:pPr>
        <w:spacing w:line="288" w:lineRule="auto"/>
        <w:jc w:val="center"/>
        <w:rPr>
          <w:rFonts w:ascii="Times New Roman" w:hAnsi="Times New Roman" w:cs="Times New Roman"/>
          <w:b/>
          <w:color w:val="000000" w:themeColor="text1"/>
          <w:sz w:val="24"/>
          <w:szCs w:val="24"/>
          <w:lang w:val="pt-BR"/>
          <w14:textFill>
            <w14:solidFill>
              <w14:schemeClr w14:val="tx1"/>
            </w14:solidFill>
          </w14:textFill>
        </w:rPr>
      </w:pPr>
    </w:p>
    <w:p>
      <w:pPr>
        <w:spacing w:line="288" w:lineRule="auto"/>
        <w:jc w:val="center"/>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Xi Jinping</w:t>
      </w:r>
      <w:bookmarkStart w:id="18" w:name="_GoBack"/>
      <w:bookmarkEnd w:id="18"/>
    </w:p>
    <w:p>
      <w:pPr>
        <w:spacing w:line="288" w:lineRule="auto"/>
        <w:rPr>
          <w:rFonts w:ascii="Times New Roman" w:hAnsi="Times New Roman" w:cs="Times New Roman"/>
          <w:color w:val="000000" w:themeColor="text1"/>
          <w:sz w:val="24"/>
          <w:szCs w:val="24"/>
          <w:lang w:val="pt-BR"/>
          <w14:textFill>
            <w14:solidFill>
              <w14:schemeClr w14:val="tx1"/>
            </w14:solidFill>
          </w14:textFill>
        </w:rPr>
      </w:pPr>
    </w:p>
    <w:p>
      <w:pPr>
        <w:spacing w:line="288" w:lineRule="auto"/>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Camaradas,</w:t>
      </w:r>
    </w:p>
    <w:p>
      <w:pPr>
        <w:spacing w:line="288" w:lineRule="auto"/>
        <w:rPr>
          <w:rFonts w:ascii="Times New Roman" w:hAnsi="Times New Roman" w:cs="Times New Roman"/>
          <w:color w:val="000000" w:themeColor="text1"/>
          <w:sz w:val="24"/>
          <w:szCs w:val="24"/>
          <w:lang w:val="pt-BR"/>
          <w14:textFill>
            <w14:solidFill>
              <w14:schemeClr w14:val="tx1"/>
            </w14:solidFill>
          </w14:textFill>
        </w:rPr>
      </w:pP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Incumbido pelo Birô Político do Comitê Central, gostaria de apresentar à sessão plenária um esclarecimento sobre a redação das Propostas do Comitê Central do Partido Comunista da China (PCCh) para a Formulação do 15º Plano Quinquenal de Desenvolvimento Econômico e Social Nacional (Propostas).</w:t>
      </w:r>
    </w:p>
    <w:p>
      <w:pPr>
        <w:spacing w:line="288" w:lineRule="auto"/>
        <w:rPr>
          <w:rFonts w:ascii="Times New Roman" w:hAnsi="Times New Roman" w:cs="Times New Roman"/>
          <w:color w:val="000000" w:themeColor="text1"/>
          <w:sz w:val="24"/>
          <w:szCs w:val="24"/>
          <w:lang w:val="pt-BR"/>
          <w14:textFill>
            <w14:solidFill>
              <w14:schemeClr w14:val="tx1"/>
            </w14:solidFill>
          </w14:textFill>
        </w:rPr>
      </w:pPr>
    </w:p>
    <w:p>
      <w:pPr>
        <w:spacing w:line="288" w:lineRule="auto"/>
        <w:ind w:left="720"/>
        <w:jc w:val="center"/>
        <w:rPr>
          <w:rFonts w:ascii="Times New Roman" w:hAnsi="Times New Roman" w:cs="Times New Roman"/>
          <w:b/>
          <w:color w:val="000000" w:themeColor="text1"/>
          <w:sz w:val="24"/>
          <w:szCs w:val="24"/>
          <w:lang w:val="pt-BR"/>
          <w14:textFill>
            <w14:solidFill>
              <w14:schemeClr w14:val="tx1"/>
            </w14:solidFill>
          </w14:textFill>
        </w:rPr>
      </w:pPr>
      <w:r>
        <w:rPr>
          <w:rFonts w:ascii="Times New Roman" w:hAnsi="Times New Roman" w:cs="Times New Roman"/>
          <w:b/>
          <w:color w:val="000000" w:themeColor="text1"/>
          <w:sz w:val="24"/>
          <w:szCs w:val="24"/>
          <w:lang w:val="pt-BR"/>
          <w14:textFill>
            <w14:solidFill>
              <w14:schemeClr w14:val="tx1"/>
            </w14:solidFill>
          </w14:textFill>
        </w:rPr>
        <w:t xml:space="preserve">I. </w:t>
      </w:r>
      <w:bookmarkStart w:id="0" w:name="OLE_LINK79"/>
      <w:bookmarkStart w:id="1" w:name="OLE_LINK80"/>
      <w:r>
        <w:rPr>
          <w:rFonts w:ascii="Times New Roman" w:hAnsi="Times New Roman" w:cs="Times New Roman"/>
          <w:b/>
          <w:color w:val="000000" w:themeColor="text1"/>
          <w:sz w:val="24"/>
          <w:szCs w:val="24"/>
          <w:lang w:val="pt-BR"/>
          <w14:textFill>
            <w14:solidFill>
              <w14:schemeClr w14:val="tx1"/>
            </w14:solidFill>
          </w14:textFill>
        </w:rPr>
        <w:t>Processo de redação</w:t>
      </w:r>
      <w:bookmarkEnd w:id="0"/>
      <w:bookmarkEnd w:id="1"/>
      <w:r>
        <w:rPr>
          <w:rFonts w:ascii="Times New Roman" w:hAnsi="Times New Roman" w:cs="Times New Roman"/>
          <w:b/>
          <w:color w:val="000000" w:themeColor="text1"/>
          <w:sz w:val="24"/>
          <w:szCs w:val="24"/>
          <w:lang w:val="pt-BR"/>
          <w14:textFill>
            <w14:solidFill>
              <w14:schemeClr w14:val="tx1"/>
            </w14:solidFill>
          </w14:textFill>
        </w:rPr>
        <w:t xml:space="preserve"> das Propostas</w:t>
      </w:r>
    </w:p>
    <w:p>
      <w:pPr>
        <w:spacing w:line="288" w:lineRule="auto"/>
        <w:rPr>
          <w:rFonts w:ascii="Times New Roman" w:hAnsi="Times New Roman" w:cs="Times New Roman"/>
          <w:b/>
          <w:color w:val="000000" w:themeColor="text1"/>
          <w:sz w:val="24"/>
          <w:szCs w:val="24"/>
          <w:lang w:val="pt-BR"/>
          <w14:textFill>
            <w14:solidFill>
              <w14:schemeClr w14:val="tx1"/>
            </w14:solidFill>
          </w14:textFill>
        </w:rPr>
      </w:pP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A elaboração de planos de médio e longo prazo para orientar o desenvolvimento econômico e social é um dos meios importantes para o nosso </w:t>
      </w:r>
      <w:r>
        <w:rPr>
          <w:rFonts w:hint="eastAsia" w:ascii="Times New Roman" w:hAnsi="Times New Roman" w:cs="Times New Roman"/>
          <w:color w:val="000000" w:themeColor="text1"/>
          <w:sz w:val="24"/>
          <w:szCs w:val="24"/>
          <w:lang w:val="pt-BR"/>
          <w14:textFill>
            <w14:solidFill>
              <w14:schemeClr w14:val="tx1"/>
            </w14:solidFill>
          </w14:textFill>
        </w:rPr>
        <w:t>p</w:t>
      </w:r>
      <w:r>
        <w:rPr>
          <w:rFonts w:ascii="Times New Roman" w:hAnsi="Times New Roman" w:cs="Times New Roman"/>
          <w:color w:val="000000" w:themeColor="text1"/>
          <w:sz w:val="24"/>
          <w:szCs w:val="24"/>
          <w:lang w:val="pt-BR"/>
          <w14:textFill>
            <w14:solidFill>
              <w14:schemeClr w14:val="tx1"/>
            </w14:solidFill>
          </w14:textFill>
        </w:rPr>
        <w:t>artido governar o Estado. Concluiremos a execução do 14º Plano Quinquenal (2021-2025) neste ano e precisamos estudar a formulação do 15º Plano Quinquenal (202</w:t>
      </w:r>
      <w:r>
        <w:rPr>
          <w:rFonts w:hint="eastAsia" w:ascii="Times New Roman" w:hAnsi="Times New Roman" w:cs="Times New Roman"/>
          <w:color w:val="000000" w:themeColor="text1"/>
          <w:sz w:val="24"/>
          <w:szCs w:val="24"/>
          <w:lang w:val="pt-BR"/>
          <w14:textFill>
            <w14:solidFill>
              <w14:schemeClr w14:val="tx1"/>
            </w14:solidFill>
          </w14:textFill>
        </w:rPr>
        <w:t>6</w:t>
      </w:r>
      <w:r>
        <w:rPr>
          <w:rFonts w:ascii="Times New Roman" w:hAnsi="Times New Roman" w:cs="Times New Roman"/>
          <w:color w:val="000000" w:themeColor="text1"/>
          <w:sz w:val="24"/>
          <w:szCs w:val="24"/>
          <w:lang w:val="pt-BR"/>
          <w14:textFill>
            <w14:solidFill>
              <w14:schemeClr w14:val="tx1"/>
            </w14:solidFill>
          </w14:textFill>
        </w:rPr>
        <w:t xml:space="preserve">-2030). A boa elaboração deste plano é de suma importância para impulsionar um desenvolvimento contínuo e saudável da economia e da sociedade do país e, por conseguinte, assentar alicerces mais sólidos para realizar basicamente a modernização socialista dentro do prazo previsto. </w:t>
      </w: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Em janeiro deste ano, o Birô Político do Comitê Central do Partido decidiu que seriam deliberadas na 4ª sessão plenária do 20º Comitê Central do PCCh, as propostas para o 15º Plano Quinquenal, e para isso, foi criado o </w:t>
      </w:r>
      <w:bookmarkStart w:id="2" w:name="OLE_LINK84"/>
      <w:bookmarkStart w:id="3" w:name="OLE_LINK83"/>
      <w:r>
        <w:rPr>
          <w:rFonts w:ascii="Times New Roman" w:hAnsi="Times New Roman" w:cs="Times New Roman"/>
          <w:color w:val="000000" w:themeColor="text1"/>
          <w:sz w:val="24"/>
          <w:szCs w:val="24"/>
          <w:lang w:val="pt-BR"/>
          <w14:textFill>
            <w14:solidFill>
              <w14:schemeClr w14:val="tx1"/>
            </w14:solidFill>
          </w14:textFill>
        </w:rPr>
        <w:t>Grupo de Redação</w:t>
      </w:r>
      <w:bookmarkEnd w:id="2"/>
      <w:bookmarkEnd w:id="3"/>
      <w:r>
        <w:rPr>
          <w:rFonts w:ascii="Times New Roman" w:hAnsi="Times New Roman" w:cs="Times New Roman"/>
          <w:color w:val="000000" w:themeColor="text1"/>
          <w:sz w:val="24"/>
          <w:szCs w:val="24"/>
          <w:lang w:val="pt-BR"/>
          <w14:textFill>
            <w14:solidFill>
              <w14:schemeClr w14:val="tx1"/>
            </w14:solidFill>
          </w14:textFill>
        </w:rPr>
        <w:t xml:space="preserve"> de Documentos por mim </w:t>
      </w:r>
      <w:bookmarkStart w:id="4" w:name="OLE_LINK78"/>
      <w:bookmarkStart w:id="5" w:name="OLE_LINK77"/>
      <w:r>
        <w:rPr>
          <w:rFonts w:ascii="Times New Roman" w:hAnsi="Times New Roman" w:cs="Times New Roman"/>
          <w:color w:val="000000" w:themeColor="text1"/>
          <w:sz w:val="24"/>
          <w:szCs w:val="24"/>
          <w:lang w:val="pt-BR"/>
          <w14:textFill>
            <w14:solidFill>
              <w14:schemeClr w14:val="tx1"/>
            </w14:solidFill>
          </w14:textFill>
        </w:rPr>
        <w:t>chefiado</w:t>
      </w:r>
      <w:bookmarkEnd w:id="4"/>
      <w:bookmarkEnd w:id="5"/>
      <w:r>
        <w:rPr>
          <w:rFonts w:ascii="Times New Roman" w:hAnsi="Times New Roman" w:cs="Times New Roman"/>
          <w:color w:val="000000" w:themeColor="text1"/>
          <w:sz w:val="24"/>
          <w:szCs w:val="24"/>
          <w:lang w:val="pt-BR"/>
          <w14:textFill>
            <w14:solidFill>
              <w14:schemeClr w14:val="tx1"/>
            </w14:solidFill>
          </w14:textFill>
        </w:rPr>
        <w:t>, tendo os camaradas Li Qiang, Wang Huning, Cai Qi e Ding Xuexiang como subchefes. O Grupo conta ainda com a participação de camaradas responsáveis por departamentos centrais e governos locais e assume o trabalho de elaboração das Propostas sob a direção do Comitê Permanente do Birô Político do Comitê Central do Partido. Em 11 de fevereiro, o Grupo convocou sua primeira reunião plenária, dando início à redação.</w:t>
      </w: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O Comitê Central do PCCh seguiu os princípios de democracia e integração da sabedoria coletiva em todo o processo da elaboração do documento, bem como realizou estudos e pesquisas aprofundados e solicitou opiniões de forma extensiva. Em 22 de janeiro,</w:t>
      </w:r>
      <w:r>
        <w:rPr>
          <w:color w:val="000000" w:themeColor="text1"/>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 xml:space="preserve">o Comitê Central do Partido emitiu a </w:t>
      </w:r>
      <w:bookmarkStart w:id="6" w:name="OLE_LINK88"/>
      <w:bookmarkStart w:id="7" w:name="OLE_LINK87"/>
      <w:r>
        <w:rPr>
          <w:rFonts w:ascii="Times New Roman" w:hAnsi="Times New Roman" w:cs="Times New Roman"/>
          <w:color w:val="000000" w:themeColor="text1"/>
          <w:sz w:val="24"/>
          <w:szCs w:val="24"/>
          <w:lang w:val="pt-BR"/>
          <w14:textFill>
            <w14:solidFill>
              <w14:schemeClr w14:val="tx1"/>
            </w14:solidFill>
          </w14:textFill>
        </w:rPr>
        <w:t xml:space="preserve">Circular </w:t>
      </w:r>
      <w:bookmarkEnd w:id="6"/>
      <w:bookmarkEnd w:id="7"/>
      <w:r>
        <w:rPr>
          <w:rFonts w:ascii="Times New Roman" w:hAnsi="Times New Roman" w:cs="Times New Roman"/>
          <w:color w:val="000000" w:themeColor="text1"/>
          <w:sz w:val="24"/>
          <w:szCs w:val="24"/>
          <w:lang w:val="pt-BR"/>
          <w14:textFill>
            <w14:solidFill>
              <w14:schemeClr w14:val="tx1"/>
            </w14:solidFill>
          </w14:textFill>
        </w:rPr>
        <w:t xml:space="preserve">de Solicitação de Opiniões quanto à Discussão na 4ª Sessão Plenária do 20º Comitê Central do Partido sobre as Propostas para o 15º Plano Quinquenal, com o fim de coletar opiniões em determinados âmbitos dentro e fora do Partido. No final de fevereiro, o Comitê Central do Partido organizou seis grupos de pesquisa para conduzirem investigações e estudos temáticos em 12 províncias, regiões autônomas e municipalidades diretamente subordinadas ao governo central, e paralelamente, determinou que alguns órgãos centrais do Partido e do Estado realizassem levantamentos sobre 35 tópicos importantes. Em 30 de abril, presidi, em Shanghai, um colóquio com algumas províncias, regiões autônomas e municipalidades sobre o desenvolvimento econômico e social durante o 15º Plano Quinquenal. Em seguida, confiei ao camarada Li Qiang a convocação de três simpósios com representantes dos setores econômico, científico e tecnológico, e de base. Nós também realizamos atividades de solicitação de opiniões na internet e recebemos mais de três milhões de mensagens, a partir das quais os departamentos responsáveis resumiram mais de 1,5 mil sugestões. As partes consultadas consideraram em geral que a discussão destacada das propostas para a elaboração do 15º Plano Quinquenal na 4ª sessão plenária do 20º Comitê Central do PCCh tem um significado importante para desenvolver melhor o papel de orientação estratégica dos planejamentos de desenvolvimento nacional, formar uma maior e mais poderosa força de todo o Partido e do povo de todos os grupos étnicos do país para avançar unidos, assim como para construir um grande país e revitalizar a nossa nação em todas as frentes por meio da modernização chinesa. </w:t>
      </w:r>
      <w:r>
        <w:rPr>
          <w:rFonts w:ascii="Times New Roman" w:hAnsi="Times New Roman" w:cs="Times New Roman"/>
          <w:color w:val="000000" w:themeColor="text1"/>
          <w:kern w:val="0"/>
          <w:sz w:val="24"/>
          <w:lang w:val="pt-BR"/>
          <w14:textFill>
            <w14:solidFill>
              <w14:schemeClr w14:val="tx1"/>
            </w14:solidFill>
          </w14:textFill>
        </w:rPr>
        <w:t>A partir de uma visão holística</w:t>
      </w:r>
      <w:r>
        <w:rPr>
          <w:rFonts w:ascii="Times New Roman" w:hAnsi="Times New Roman" w:cs="Times New Roman"/>
          <w:color w:val="000000" w:themeColor="text1"/>
          <w:sz w:val="24"/>
          <w:szCs w:val="24"/>
          <w:lang w:val="pt-BR"/>
          <w14:textFill>
            <w14:solidFill>
              <w14:schemeClr w14:val="tx1"/>
            </w14:solidFill>
          </w14:textFill>
        </w:rPr>
        <w:t>, durante o 15º Plano Quinquenal, o nosso desenvolvimento enfrentará tanto oportunidades estratégicas quanto riscos e desafios, os fatores imprevisíveis e as incertezas aumentarão, mas permanecerão inalteradas as condições de suporte e a tendência básica para o desenvolvimento socioeconômico nacional de longo prazo. Os diversos setores sondados em geral esperam que sejam definidas a concepção geral, os objetivos principais, os princípios e medidas importantes e as tarefas estratégicas para a construção econômica e social durante o 15º Plano Quinquenal, e seja impulsionado o desenvolvimento de alta qualidade, de modo a prover fundamentos mais sólidos para a realização básica da modernização socialista.</w:t>
      </w: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No dia 4 de agosto, a </w:t>
      </w:r>
      <w:bookmarkStart w:id="8" w:name="OLE_LINK100"/>
      <w:bookmarkStart w:id="9" w:name="OLE_LINK99"/>
      <w:r>
        <w:rPr>
          <w:rFonts w:ascii="Times New Roman" w:hAnsi="Times New Roman" w:cs="Times New Roman"/>
          <w:color w:val="000000" w:themeColor="text1"/>
          <w:sz w:val="24"/>
          <w:szCs w:val="24"/>
          <w:lang w:val="pt-BR"/>
          <w14:textFill>
            <w14:solidFill>
              <w14:schemeClr w14:val="tx1"/>
            </w14:solidFill>
          </w14:textFill>
        </w:rPr>
        <w:t>minuta das Propostas</w:t>
      </w:r>
      <w:bookmarkEnd w:id="8"/>
      <w:bookmarkEnd w:id="9"/>
      <w:r>
        <w:rPr>
          <w:rFonts w:ascii="Times New Roman" w:hAnsi="Times New Roman" w:cs="Times New Roman"/>
          <w:color w:val="000000" w:themeColor="text1"/>
          <w:sz w:val="24"/>
          <w:szCs w:val="24"/>
          <w:lang w:val="pt-BR"/>
          <w14:textFill>
            <w14:solidFill>
              <w14:schemeClr w14:val="tx1"/>
            </w14:solidFill>
          </w14:textFill>
        </w:rPr>
        <w:t xml:space="preserve"> foi distribuída para solicitar opiniões em um determinado âmbito dentro do Partido, incluindo alguns camaradas veteranos. Também foram ouvidas, em especial, opiniões dos comitês centrais de outros partidos políticos, de responsáveis da Federação Nacional de Indústria e Comércio</w:t>
      </w:r>
      <w:r>
        <w:rPr>
          <w:rFonts w:hint="eastAsia" w:ascii="Times New Roman" w:hAnsi="Times New Roman" w:cs="Times New Roman"/>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e de personalidades proeminentes sem filiação partidária.</w:t>
      </w:r>
      <w:r>
        <w:rPr>
          <w:rFonts w:ascii="Times New Roman" w:hAnsi="Times New Roman" w:eastAsia="宋体" w:cs="Times New Roman"/>
          <w:color w:val="000000" w:themeColor="text1"/>
          <w:kern w:val="0"/>
          <w:sz w:val="24"/>
          <w:lang w:val="pt-BR"/>
          <w14:textFill>
            <w14:solidFill>
              <w14:schemeClr w14:val="tx1"/>
            </w14:solidFill>
          </w14:textFill>
        </w:rPr>
        <w:t xml:space="preserve"> Considerando as opiniões reunidas, as autoridades locais e os departamentos centrais reconheceram plenamente</w:t>
      </w:r>
      <w:r>
        <w:rPr>
          <w:rFonts w:ascii="Times New Roman" w:hAnsi="Times New Roman" w:cs="Times New Roman"/>
          <w:color w:val="000000" w:themeColor="text1"/>
          <w:sz w:val="24"/>
          <w:szCs w:val="24"/>
          <w:lang w:val="pt-BR"/>
          <w14:textFill>
            <w14:solidFill>
              <w14:schemeClr w14:val="tx1"/>
            </w14:solidFill>
          </w14:textFill>
        </w:rPr>
        <w:t xml:space="preserve"> a minuta das Propostas. Eles consideraram por unanimidade que o documento denota uma compreensão </w:t>
      </w:r>
      <w:r>
        <w:rPr>
          <w:rFonts w:hint="eastAsia" w:ascii="Times New Roman" w:hAnsi="Times New Roman" w:cs="Times New Roman"/>
          <w:color w:val="000000" w:themeColor="text1"/>
          <w:sz w:val="24"/>
          <w:szCs w:val="24"/>
          <w:lang w:val="pt-BR"/>
          <w14:textFill>
            <w14:solidFill>
              <w14:schemeClr w14:val="tx1"/>
            </w14:solidFill>
          </w14:textFill>
        </w:rPr>
        <w:t>precisa</w:t>
      </w:r>
      <w:r>
        <w:rPr>
          <w:rFonts w:ascii="Times New Roman" w:hAnsi="Times New Roman" w:cs="Times New Roman"/>
          <w:color w:val="000000" w:themeColor="text1"/>
          <w:sz w:val="24"/>
          <w:szCs w:val="24"/>
          <w:lang w:val="pt-BR"/>
          <w14:textFill>
            <w14:solidFill>
              <w14:schemeClr w14:val="tx1"/>
            </w14:solidFill>
          </w14:textFill>
        </w:rPr>
        <w:t xml:space="preserve"> sobre a posição histórica do desenvolvimento da causa do Partido e do Estado </w:t>
      </w:r>
      <w:r>
        <w:rPr>
          <w:rFonts w:hint="eastAsia" w:ascii="Times New Roman" w:hAnsi="Times New Roman" w:cs="Times New Roman"/>
          <w:color w:val="000000" w:themeColor="text1"/>
          <w:sz w:val="24"/>
          <w:szCs w:val="24"/>
          <w:lang w:val="pt-BR"/>
          <w14:textFill>
            <w14:solidFill>
              <w14:schemeClr w14:val="tx1"/>
            </w14:solidFill>
          </w14:textFill>
        </w:rPr>
        <w:t xml:space="preserve">durante </w:t>
      </w:r>
      <w:r>
        <w:rPr>
          <w:rFonts w:ascii="Times New Roman" w:hAnsi="Times New Roman" w:cs="Times New Roman"/>
          <w:color w:val="000000" w:themeColor="text1"/>
          <w:sz w:val="24"/>
          <w:szCs w:val="24"/>
          <w:lang w:val="pt-BR"/>
          <w14:textFill>
            <w14:solidFill>
              <w14:schemeClr w14:val="tx1"/>
            </w14:solidFill>
          </w14:textFill>
        </w:rPr>
        <w:t>o 15º Plano Quinquenal e oferece uma análise profunda sobre as intensas e complexas mudanças</w:t>
      </w:r>
      <w:r>
        <w:rPr>
          <w:rFonts w:hint="eastAsia" w:ascii="Times New Roman" w:hAnsi="Times New Roman" w:cs="Times New Roman"/>
          <w:color w:val="000000" w:themeColor="text1"/>
          <w:sz w:val="24"/>
          <w:szCs w:val="24"/>
          <w:lang w:val="pt-BR"/>
          <w14:textFill>
            <w14:solidFill>
              <w14:schemeClr w14:val="tx1"/>
            </w14:solidFill>
          </w14:textFill>
        </w:rPr>
        <w:t xml:space="preserve"> contextuais</w:t>
      </w:r>
      <w:r>
        <w:rPr>
          <w:rFonts w:ascii="Times New Roman" w:hAnsi="Times New Roman" w:cs="Times New Roman"/>
          <w:color w:val="000000" w:themeColor="text1"/>
          <w:sz w:val="24"/>
          <w:szCs w:val="24"/>
          <w:lang w:val="pt-BR"/>
          <w14:textFill>
            <w14:solidFill>
              <w14:schemeClr w14:val="tx1"/>
            </w14:solidFill>
          </w14:textFill>
        </w:rPr>
        <w:t xml:space="preserve"> enfrentadas pelo nosso desenvolvimento. Concordaram ainda que, o documento formula um planejamento geral pelas instâncias superiores e traça planos </w:t>
      </w:r>
      <w:bookmarkStart w:id="10" w:name="OLE_LINK101"/>
      <w:bookmarkStart w:id="11" w:name="OLE_LINK102"/>
      <w:r>
        <w:rPr>
          <w:rFonts w:ascii="Times New Roman" w:hAnsi="Times New Roman" w:cs="Times New Roman"/>
          <w:color w:val="000000" w:themeColor="text1"/>
          <w:sz w:val="24"/>
          <w:szCs w:val="24"/>
          <w:lang w:val="pt-BR"/>
          <w14:textFill>
            <w14:solidFill>
              <w14:schemeClr w14:val="tx1"/>
            </w14:solidFill>
          </w14:textFill>
        </w:rPr>
        <w:t>estratégic</w:t>
      </w:r>
      <w:bookmarkEnd w:id="10"/>
      <w:bookmarkEnd w:id="11"/>
      <w:r>
        <w:rPr>
          <w:rFonts w:ascii="Times New Roman" w:hAnsi="Times New Roman" w:cs="Times New Roman"/>
          <w:color w:val="000000" w:themeColor="text1"/>
          <w:sz w:val="24"/>
          <w:szCs w:val="24"/>
          <w:lang w:val="pt-BR"/>
          <w14:textFill>
            <w14:solidFill>
              <w14:schemeClr w14:val="tx1"/>
            </w14:solidFill>
          </w14:textFill>
        </w:rPr>
        <w:t xml:space="preserve">os relativos ao desenvolvimento nacional para os próximos cinco anos, com diretrizes científicas e direcionadas, principais objetivos claramente definidos e tarefas e medidas realistas e pragmáticas. </w:t>
      </w:r>
      <w:r>
        <w:rPr>
          <w:rFonts w:hint="eastAsia" w:ascii="Times New Roman" w:hAnsi="Times New Roman" w:cs="Times New Roman"/>
          <w:color w:val="000000" w:themeColor="text1"/>
          <w:sz w:val="24"/>
          <w:szCs w:val="24"/>
          <w:lang w:val="pt-BR"/>
          <w14:textFill>
            <w14:solidFill>
              <w14:schemeClr w14:val="tx1"/>
            </w14:solidFill>
          </w14:textFill>
        </w:rPr>
        <w:t>A</w:t>
      </w:r>
      <w:r>
        <w:rPr>
          <w:rFonts w:ascii="Times New Roman" w:hAnsi="Times New Roman" w:cs="Times New Roman"/>
          <w:color w:val="000000" w:themeColor="text1"/>
          <w:sz w:val="24"/>
          <w:szCs w:val="24"/>
          <w:lang w:val="pt-BR"/>
          <w14:textFill>
            <w14:solidFill>
              <w14:schemeClr w14:val="tx1"/>
            </w14:solidFill>
          </w14:textFill>
        </w:rPr>
        <w:t xml:space="preserve"> minuta das Propostas consiste em mais uma mobilização universal e mais uma disposição geral para aproveitar as oportunidades em prol do impulsionamento contínuo da modernização chinesa. Segundo os pesquisados, o documento reflete a iniciativa histórica de seguir escrevendo novos capítulos dos “dois milagres” – o rápido desenvolvimento econômico e a estabilidade social de longo prazo – e lançar novas perspectivas para a modernização chinesa, e certamente exercerá uma influência considerável de longo prazo sobre o desenvolvimento da causa do Partido e do Estado. Ao mesmo tempo, diversos setores forneceram muitas ideias e sugestões boas. O Grupo de Redação analisou item por item, incorporou o maior número possível delas, e realizou na minuta 218 aditamentos, alterações e simplificações, que abrangem 452 ideias e sugestões. </w:t>
      </w:r>
    </w:p>
    <w:p>
      <w:pPr>
        <w:spacing w:line="288" w:lineRule="auto"/>
        <w:ind w:firstLine="480" w:firstLineChars="200"/>
        <w:rPr>
          <w:rFonts w:ascii="Times New Roman" w:hAnsi="Times New Roman" w:eastAsia="仿宋" w:cs="Times New Roman"/>
          <w:color w:val="000000" w:themeColor="text1"/>
          <w:sz w:val="24"/>
          <w:szCs w:val="24"/>
          <w:lang w:val="pt-BR"/>
          <w14:textFill>
            <w14:solidFill>
              <w14:schemeClr w14:val="tx1"/>
            </w14:solidFill>
          </w14:textFill>
        </w:rPr>
      </w:pPr>
      <w:r>
        <w:rPr>
          <w:rFonts w:ascii="Times New Roman" w:hAnsi="Times New Roman" w:eastAsia="仿宋" w:cs="Times New Roman"/>
          <w:color w:val="000000" w:themeColor="text1"/>
          <w:sz w:val="24"/>
          <w:szCs w:val="24"/>
          <w:lang w:val="pt-BR"/>
          <w14:textFill>
            <w14:solidFill>
              <w14:schemeClr w14:val="tx1"/>
            </w14:solidFill>
          </w14:textFill>
        </w:rPr>
        <w:t>Durante o processo de redação, o Comitê Permanente do Birô Político do Comitê Central do PCCh convocou três reuniões, enquanto o Birô Político do Comitê Central se reuniu duas vezes para discussões e retificações, resultando na minuta que encaminhamos à presente sessão plenária para deliberação.</w:t>
      </w:r>
    </w:p>
    <w:p>
      <w:pPr>
        <w:spacing w:line="288" w:lineRule="auto"/>
        <w:ind w:firstLine="480" w:firstLineChars="200"/>
        <w:rPr>
          <w:rFonts w:ascii="Times New Roman" w:hAnsi="Times New Roman" w:eastAsia="仿宋" w:cs="Times New Roman"/>
          <w:color w:val="000000" w:themeColor="text1"/>
          <w:sz w:val="24"/>
          <w:szCs w:val="24"/>
          <w:lang w:val="pt-BR"/>
          <w14:textFill>
            <w14:solidFill>
              <w14:schemeClr w14:val="tx1"/>
            </w14:solidFill>
          </w14:textFill>
        </w:rPr>
      </w:pPr>
      <w:r>
        <w:rPr>
          <w:rFonts w:ascii="Times New Roman" w:hAnsi="Times New Roman" w:eastAsia="仿宋" w:cs="Times New Roman"/>
          <w:color w:val="000000" w:themeColor="text1"/>
          <w:sz w:val="24"/>
          <w:szCs w:val="24"/>
          <w:lang w:val="pt-BR"/>
          <w14:textFill>
            <w14:solidFill>
              <w14:schemeClr w14:val="tx1"/>
            </w14:solidFill>
          </w14:textFill>
        </w:rPr>
        <w:t>Podemos dizer que a elaboração deste documento constitui mais uma prática vívida do desenvolvimento da democracia no seio do Partido e da democracia popular de processo integral.</w:t>
      </w:r>
    </w:p>
    <w:p>
      <w:pPr>
        <w:rPr>
          <w:color w:val="000000" w:themeColor="text1"/>
          <w:lang w:val="pt-BR"/>
          <w14:textFill>
            <w14:solidFill>
              <w14:schemeClr w14:val="tx1"/>
            </w14:solidFill>
          </w14:textFill>
        </w:rPr>
      </w:pPr>
    </w:p>
    <w:p>
      <w:pPr>
        <w:spacing w:line="288" w:lineRule="auto"/>
        <w:ind w:firstLine="482" w:firstLineChars="200"/>
        <w:jc w:val="center"/>
        <w:rPr>
          <w:rFonts w:ascii="Times New Roman" w:hAnsi="Times New Roman" w:eastAsia="宋体" w:cs="Times New Roman"/>
          <w:b/>
          <w:bCs/>
          <w:sz w:val="24"/>
          <w:szCs w:val="24"/>
          <w:lang w:val="pt-BR"/>
        </w:rPr>
      </w:pPr>
      <w:r>
        <w:rPr>
          <w:rFonts w:ascii="Times New Roman" w:hAnsi="Times New Roman" w:eastAsia="仿宋" w:cs="Times New Roman"/>
          <w:b/>
          <w:sz w:val="24"/>
          <w:szCs w:val="24"/>
          <w:lang w:val="pt-BR"/>
        </w:rPr>
        <w:t xml:space="preserve">II. </w:t>
      </w:r>
      <w:r>
        <w:rPr>
          <w:rFonts w:ascii="Times New Roman" w:hAnsi="Times New Roman" w:eastAsia="宋体" w:cs="Times New Roman"/>
          <w:b/>
          <w:bCs/>
          <w:sz w:val="24"/>
          <w:szCs w:val="24"/>
          <w:lang w:val="pt-BR"/>
        </w:rPr>
        <w:t xml:space="preserve">Principais considerações na redação </w:t>
      </w:r>
    </w:p>
    <w:p>
      <w:pPr>
        <w:spacing w:line="288" w:lineRule="auto"/>
        <w:ind w:firstLine="482" w:firstLineChars="200"/>
        <w:jc w:val="center"/>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e conteúdo básico da minuta das Propostas</w:t>
      </w:r>
    </w:p>
    <w:p>
      <w:pPr>
        <w:spacing w:line="288" w:lineRule="auto"/>
        <w:ind w:firstLine="482" w:firstLineChars="200"/>
        <w:rPr>
          <w:rFonts w:ascii="Times New Roman" w:hAnsi="Times New Roman" w:eastAsia="宋体" w:cs="Times New Roman"/>
          <w:b/>
          <w:bCs/>
          <w:sz w:val="24"/>
          <w:szCs w:val="24"/>
          <w:lang w:val="pt-BR"/>
        </w:rPr>
      </w:pP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Eis a consideração geral na redação das Propostas: de acordo com o plano estratégico em duas etapas definido no 20º Congresso Nacional do Partido para concluir a construção de um grande país socialista moderno em todos os aspectos, buscamos compreender de forma precisa o importante papel que o período do 15º Plano Quinquenal deve desempenhar no processo de concretizar basicamente a modernização socialista, e com uma análise profunda sobre as situações nacional e internacional, elaborar um plano sistêmico e fazer um arranjo estratégico para o desenvolvimento socioeconômico do país nos próximos cinco anos.</w:t>
      </w: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 xml:space="preserve">Destacamos os seguintes pontos no processo de redação. </w:t>
      </w: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Primeiro,</w:t>
      </w:r>
      <w:r>
        <w:rPr>
          <w:rFonts w:hint="eastAsia" w:ascii="Times New Roman" w:hAnsi="Times New Roman" w:eastAsia="宋体" w:cs="Times New Roman"/>
          <w:bCs/>
          <w:sz w:val="24"/>
          <w:szCs w:val="24"/>
          <w:lang w:val="pt-BR"/>
        </w:rPr>
        <w:t xml:space="preserve"> </w:t>
      </w:r>
      <w:r>
        <w:rPr>
          <w:rFonts w:ascii="Times New Roman" w:hAnsi="Times New Roman" w:eastAsia="宋体" w:cs="Times New Roman"/>
          <w:bCs/>
          <w:sz w:val="24"/>
          <w:szCs w:val="24"/>
          <w:lang w:val="pt-BR"/>
        </w:rPr>
        <w:t xml:space="preserve">perseverar o princípio orientado à realização dos objetivos estabelecidos e à solução de problemas; basear-se no posicionamento básico de solidificar alicerces e envidar esforços em todos os aspectos; fazer um planejamento sistêmico, visando </w:t>
      </w:r>
      <w:r>
        <w:rPr>
          <w:rFonts w:ascii="Times New Roman" w:hAnsi="Times New Roman" w:eastAsia="宋体" w:cs="Times New Roman"/>
          <w:sz w:val="24"/>
          <w:szCs w:val="24"/>
          <w:lang w:val="pt-BR"/>
        </w:rPr>
        <w:t>prover um fundamento mais sólido à realização básica da modernização socialista</w:t>
      </w:r>
      <w:r>
        <w:rPr>
          <w:rFonts w:ascii="Times New Roman" w:hAnsi="Times New Roman" w:eastAsia="宋体" w:cs="Times New Roman"/>
          <w:bCs/>
          <w:sz w:val="24"/>
          <w:szCs w:val="24"/>
          <w:lang w:val="pt-BR"/>
        </w:rPr>
        <w:t xml:space="preserve">; e sanar e fortalecer os pontos fracos focando em responder de forma enérgica, ordenada e efetiva, à nova situação devido às transformações mundiais nunca vistas em um século e aos proeminentes problemas decorrentes do desenvolvimento. </w:t>
      </w: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 xml:space="preserve">Segundo, na adesão a um pensamento </w:t>
      </w:r>
      <w:r>
        <w:rPr>
          <w:rFonts w:ascii="Times New Roman" w:hAnsi="Times New Roman" w:eastAsia="宋体" w:cs="Times New Roman"/>
          <w:sz w:val="24"/>
          <w:szCs w:val="24"/>
          <w:lang w:val="pt-BR"/>
        </w:rPr>
        <w:t xml:space="preserve">sistêmico, planejar em todos os domínios, o </w:t>
      </w:r>
      <w:r>
        <w:rPr>
          <w:rFonts w:ascii="Times New Roman" w:hAnsi="Times New Roman" w:eastAsia="宋体" w:cs="Times New Roman"/>
          <w:bCs/>
          <w:sz w:val="24"/>
          <w:szCs w:val="24"/>
          <w:lang w:val="pt-BR"/>
        </w:rPr>
        <w:t>desenvolvimento socioeconômico e o do Partido, conforme o requisito</w:t>
      </w:r>
      <w:r>
        <w:rPr>
          <w:rFonts w:hint="eastAsia" w:ascii="Times New Roman" w:hAnsi="Times New Roman" w:eastAsia="宋体" w:cs="Times New Roman"/>
          <w:bCs/>
          <w:sz w:val="24"/>
          <w:szCs w:val="24"/>
          <w:lang w:val="pt-BR"/>
        </w:rPr>
        <w:t xml:space="preserve"> </w:t>
      </w:r>
      <w:r>
        <w:rPr>
          <w:rFonts w:ascii="Times New Roman" w:hAnsi="Times New Roman" w:eastAsia="宋体" w:cs="Times New Roman"/>
          <w:bCs/>
          <w:sz w:val="24"/>
          <w:szCs w:val="24"/>
          <w:lang w:val="pt-BR"/>
        </w:rPr>
        <w:t xml:space="preserve">de </w:t>
      </w:r>
      <w:r>
        <w:rPr>
          <w:rFonts w:ascii="Times New Roman" w:hAnsi="Times New Roman" w:eastAsia="宋体" w:cs="Times New Roman"/>
          <w:sz w:val="24"/>
          <w:szCs w:val="24"/>
          <w:lang w:val="pt-BR"/>
        </w:rPr>
        <w:t xml:space="preserve">impulsionar </w:t>
      </w:r>
      <w:r>
        <w:rPr>
          <w:rFonts w:ascii="Times New Roman" w:hAnsi="Times New Roman" w:eastAsia="宋体" w:cs="Times New Roman"/>
          <w:color w:val="000000"/>
          <w:sz w:val="24"/>
          <w:szCs w:val="24"/>
          <w:lang w:val="pt-BR"/>
        </w:rPr>
        <w:t>coordenadamente</w:t>
      </w:r>
      <w:r>
        <w:rPr>
          <w:rFonts w:ascii="Times New Roman" w:hAnsi="Times New Roman" w:eastAsia="宋体" w:cs="Times New Roman"/>
          <w:sz w:val="24"/>
          <w:szCs w:val="24"/>
          <w:lang w:val="pt-BR"/>
        </w:rPr>
        <w:t xml:space="preserve"> </w:t>
      </w:r>
      <w:r>
        <w:rPr>
          <w:rFonts w:ascii="Times New Roman" w:hAnsi="Times New Roman" w:eastAsia="宋体" w:cs="Times New Roman"/>
          <w:color w:val="000000"/>
          <w:sz w:val="24"/>
          <w:szCs w:val="24"/>
          <w:lang w:val="pt-BR"/>
        </w:rPr>
        <w:t>o planejamento global “cinco em um” e as “quatro disposições estratégicas integrais”</w:t>
      </w:r>
      <w:r>
        <w:rPr>
          <w:rFonts w:ascii="Times New Roman" w:hAnsi="Times New Roman" w:eastAsia="宋体" w:cs="Times New Roman"/>
          <w:bCs/>
          <w:sz w:val="24"/>
          <w:szCs w:val="24"/>
          <w:lang w:val="pt-BR"/>
        </w:rPr>
        <w:t xml:space="preserve">. </w:t>
      </w: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 xml:space="preserve">Terceiro, persistir na promoção de um maior aprofundamento integral da reforma e atribuir importância à superação, por meio das medidas reformativas, das dificuldades no desenvolvimento, injetando um maior impulso e vitalidade a este fim. </w:t>
      </w: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Quarto, continuar com a ampliação da abertura ao exterior, realizando um desenvolvimento tanto fundamentado na nossa própria força quanto em coordenação com o uso dos recursos de fatores e do mercado globais.</w:t>
      </w: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A minuta das Propostas consiste em 15 seções divididas em três blocos. O primeiro bloco, que inclui as seções I e II, é uma introdução geral e expõe as </w:t>
      </w:r>
      <w:r>
        <w:rPr>
          <w:rFonts w:ascii="Times New Roman" w:hAnsi="Times New Roman" w:cs="Times New Roman"/>
          <w:sz w:val="24"/>
          <w:szCs w:val="24"/>
          <w:lang w:val="pt-BR"/>
        </w:rPr>
        <w:t>importantes</w:t>
      </w:r>
      <w:r>
        <w:rPr>
          <w:rFonts w:ascii="Times New Roman" w:hAnsi="Times New Roman" w:cs="Times New Roman"/>
          <w:color w:val="FF0000"/>
          <w:sz w:val="24"/>
          <w:szCs w:val="24"/>
          <w:lang w:val="pt-BR"/>
        </w:rPr>
        <w:t xml:space="preserve"> </w:t>
      </w:r>
      <w:r>
        <w:rPr>
          <w:rFonts w:ascii="Times New Roman" w:hAnsi="Times New Roman" w:cs="Times New Roman"/>
          <w:color w:val="000000" w:themeColor="text1"/>
          <w:sz w:val="24"/>
          <w:szCs w:val="24"/>
          <w:lang w:val="pt-BR"/>
          <w14:textFill>
            <w14:solidFill>
              <w14:schemeClr w14:val="tx1"/>
            </w14:solidFill>
          </w14:textFill>
        </w:rPr>
        <w:t xml:space="preserve">conquistas obtidas pelo país no seu desenvolvimento durante o 14º Plano Quinquenal, o importante papel do 15º Plano Quinquenal de dar continuidade à causa herdada e abrir novos horizontes para a realização básica da modernização socialista, e as </w:t>
      </w:r>
      <w:r>
        <w:rPr>
          <w:rFonts w:ascii="Times New Roman" w:hAnsi="Times New Roman" w:cs="Times New Roman"/>
          <w:sz w:val="24"/>
          <w:szCs w:val="24"/>
          <w:lang w:val="pt-BR"/>
        </w:rPr>
        <w:t>mudanças contextuais profundas e complexas</w:t>
      </w:r>
      <w:r>
        <w:rPr>
          <w:rFonts w:ascii="Times New Roman" w:hAnsi="Times New Roman" w:cs="Times New Roman"/>
          <w:color w:val="000000" w:themeColor="text1"/>
          <w:sz w:val="24"/>
          <w:szCs w:val="24"/>
          <w:lang w:val="pt-BR"/>
          <w14:textFill>
            <w14:solidFill>
              <w14:schemeClr w14:val="tx1"/>
            </w14:solidFill>
          </w14:textFill>
        </w:rPr>
        <w:t xml:space="preserve"> para o desenvolvimento nacional nos próximos cinco anos, assim como os pensamentos-guia, os princípios a serem seguidos e os pri</w:t>
      </w:r>
      <w:r>
        <w:rPr>
          <w:rFonts w:ascii="Times New Roman" w:hAnsi="Times New Roman" w:cs="Times New Roman"/>
          <w:sz w:val="24"/>
          <w:szCs w:val="24"/>
          <w:lang w:val="pt-BR"/>
        </w:rPr>
        <w:t>ncipais objetivos para o desenvolvimento econômico e social durante o 15º Plano Quinquenal. O segundo bloco, composto por 12 seções, da III até a XIV, incorpora as explicações, focando em questões de destaque concernentes à conjuntura geral e ao desenvolvimento de</w:t>
      </w:r>
      <w:r>
        <w:rPr>
          <w:rFonts w:ascii="Times New Roman" w:hAnsi="Times New Roman" w:cs="Times New Roman"/>
          <w:color w:val="000000" w:themeColor="text1"/>
          <w:sz w:val="24"/>
          <w:szCs w:val="24"/>
          <w:lang w:val="pt-BR"/>
          <w14:textFill>
            <w14:solidFill>
              <w14:schemeClr w14:val="tx1"/>
            </w14:solidFill>
          </w14:textFill>
        </w:rPr>
        <w:t xml:space="preserve"> longo prazo, além de apresentar</w:t>
      </w:r>
      <w:r>
        <w:rPr>
          <w:rFonts w:ascii="Times New Roman" w:hAnsi="Times New Roman" w:cs="Times New Roman"/>
          <w:sz w:val="24"/>
          <w:szCs w:val="24"/>
          <w:lang w:val="pt-BR"/>
        </w:rPr>
        <w:t>, área por área,</w:t>
      </w:r>
      <w:r>
        <w:rPr>
          <w:rFonts w:ascii="Times New Roman" w:hAnsi="Times New Roman" w:cs="Times New Roman"/>
          <w:color w:val="000000" w:themeColor="text1"/>
          <w:sz w:val="24"/>
          <w:szCs w:val="24"/>
          <w:lang w:val="pt-BR"/>
          <w14:textFill>
            <w14:solidFill>
              <w14:schemeClr w14:val="tx1"/>
            </w14:solidFill>
          </w14:textFill>
        </w:rPr>
        <w:t xml:space="preserve"> os planos referentes às tarefas estratégicas e às principais medidas a serem implementadas durante o 15º Plano Quinquenal</w:t>
      </w:r>
      <w:r>
        <w:rPr>
          <w:rFonts w:hint="eastAsia" w:ascii="Times New Roman" w:hAnsi="Times New Roman" w:cs="Times New Roman"/>
          <w:color w:val="000000" w:themeColor="text1"/>
          <w:sz w:val="24"/>
          <w:szCs w:val="24"/>
          <w:lang w:val="pt-BR"/>
          <w14:textFill>
            <w14:solidFill>
              <w14:schemeClr w14:val="tx1"/>
            </w14:solidFill>
          </w14:textFill>
        </w:rPr>
        <w:t>. Tamb</w:t>
      </w:r>
      <w:r>
        <w:rPr>
          <w:rFonts w:ascii="Times New Roman" w:hAnsi="Times New Roman" w:cs="Times New Roman"/>
          <w:color w:val="000000" w:themeColor="text1"/>
          <w:sz w:val="24"/>
          <w:szCs w:val="24"/>
          <w:lang w:val="pt-BR"/>
          <w14:textFill>
            <w14:solidFill>
              <w14:schemeClr w14:val="tx1"/>
            </w14:solidFill>
          </w14:textFill>
        </w:rPr>
        <w:t xml:space="preserve">ém define as linhas e os trabalhos prioritários em áreas-chave, incluindo o desenvolvimento industrial, a inovação científica e tecnológica, o mercado doméstico, o sistema econômico, a abertura ao exterior, a revitalização rural e o desenvolvimento regional, bem como o desenvolvimento cultural, a garantia do bem-estar da população, o crescimento verde, o desenvolvimento baseado na segurança e a consolidação da defesa nacional. O terceiro bloco, constituído pela seção XV e pela conclusão, aborda tarefas em termos de defender e fortalecer a liderança centralizada e unificada do Comitê Central do Partido, de promover a democracia e o estado de direito socialistas, de tratar dos assuntos relacionados à Hong Kong, Macau e Taiwan, de impulsionar a construção de uma comunidade com futuro compartilhado para a humanidade, e de estimular plenamente o entusiasmo, a iniciativa e a criatividade de toda a sociedade. </w:t>
      </w: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p>
    <w:p>
      <w:pPr>
        <w:spacing w:line="288" w:lineRule="auto"/>
        <w:jc w:val="center"/>
        <w:rPr>
          <w:rFonts w:ascii="Times New Roman" w:hAnsi="Times New Roman" w:cs="Times New Roman"/>
          <w:b/>
          <w:color w:val="000000" w:themeColor="text1"/>
          <w:sz w:val="24"/>
          <w:szCs w:val="24"/>
          <w:lang w:val="pt-BR"/>
          <w14:textFill>
            <w14:solidFill>
              <w14:schemeClr w14:val="tx1"/>
            </w14:solidFill>
          </w14:textFill>
        </w:rPr>
      </w:pPr>
      <w:r>
        <w:rPr>
          <w:rFonts w:ascii="Times New Roman" w:hAnsi="Times New Roman" w:cs="Times New Roman"/>
          <w:b/>
          <w:color w:val="000000" w:themeColor="text1"/>
          <w:sz w:val="24"/>
          <w:szCs w:val="24"/>
          <w:lang w:val="pt-BR"/>
          <w14:textFill>
            <w14:solidFill>
              <w14:schemeClr w14:val="tx1"/>
            </w14:solidFill>
          </w14:textFill>
        </w:rPr>
        <w:t>III. Questões de destaque</w:t>
      </w:r>
    </w:p>
    <w:p>
      <w:pPr>
        <w:spacing w:line="288" w:lineRule="auto"/>
        <w:rPr>
          <w:rFonts w:ascii="Times New Roman" w:hAnsi="Times New Roman" w:cs="Times New Roman"/>
          <w:color w:val="000000" w:themeColor="text1"/>
          <w:sz w:val="24"/>
          <w:szCs w:val="24"/>
          <w:lang w:val="pt-BR"/>
          <w14:textFill>
            <w14:solidFill>
              <w14:schemeClr w14:val="tx1"/>
            </w14:solidFill>
          </w14:textFill>
        </w:rPr>
      </w:pP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A minuta das Propostas apresenta alguns pontos de vista e medidas importantes. Aqui, gostaria de fazer um esclarecimento breve sobre várias questões de destaque. </w:t>
      </w: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p>
    <w:p>
      <w:pPr>
        <w:spacing w:line="288" w:lineRule="auto"/>
        <w:ind w:firstLine="482"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color w:val="000000" w:themeColor="text1"/>
          <w:sz w:val="24"/>
          <w:szCs w:val="24"/>
          <w:lang w:val="pt-BR"/>
          <w14:textFill>
            <w14:solidFill>
              <w14:schemeClr w14:val="tx1"/>
            </w14:solidFill>
          </w14:textFill>
        </w:rPr>
        <w:t>Primeiro, sobre o importante papel do período do 15º Plano Quinquenal.</w:t>
      </w:r>
      <w:r>
        <w:rPr>
          <w:rFonts w:ascii="Times New Roman" w:hAnsi="Times New Roman" w:cs="Times New Roman"/>
          <w:color w:val="000000" w:themeColor="text1"/>
          <w:sz w:val="24"/>
          <w:szCs w:val="24"/>
          <w:lang w:val="pt-BR"/>
          <w14:textFill>
            <w14:solidFill>
              <w14:schemeClr w14:val="tx1"/>
            </w14:solidFill>
          </w14:textFill>
        </w:rPr>
        <w:t xml:space="preserve"> </w:t>
      </w: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A realização da modernização socialista é um processo histórico que se desenvolve de forma progressiva e gradual sem cessar, exigindo esforço</w:t>
      </w:r>
      <w:r>
        <w:rPr>
          <w:rFonts w:ascii="Times New Roman" w:hAnsi="Times New Roman" w:cs="Times New Roman"/>
          <w:sz w:val="24"/>
          <w:szCs w:val="24"/>
          <w:lang w:val="pt-BR"/>
        </w:rPr>
        <w:t>s incansáveis</w:t>
      </w:r>
      <w:r>
        <w:rPr>
          <w:rFonts w:ascii="Times New Roman" w:hAnsi="Times New Roman" w:cs="Times New Roman"/>
          <w:color w:val="FF0000"/>
          <w:sz w:val="24"/>
          <w:szCs w:val="24"/>
          <w:lang w:val="pt-BR"/>
        </w:rPr>
        <w:t xml:space="preserve"> </w:t>
      </w:r>
      <w:r>
        <w:rPr>
          <w:rFonts w:ascii="Times New Roman" w:hAnsi="Times New Roman" w:cs="Times New Roman"/>
          <w:color w:val="000000" w:themeColor="text1"/>
          <w:sz w:val="24"/>
          <w:szCs w:val="24"/>
          <w:lang w:val="pt-BR"/>
          <w14:textFill>
            <w14:solidFill>
              <w14:schemeClr w14:val="tx1"/>
            </w14:solidFill>
          </w14:textFill>
        </w:rPr>
        <w:t>e luta contínua. A minuta propõe que o período do 15º Plano Quinquenal desempenha um importante papel de dar continuidade à causa herdada e abrir novos horizontes para a materialização básica da modernização socialista, sendo um julgamento feito conforme a missão histórica que esta fase deve assumir. Durante o 20º Congresso Nacional do PCCh, foi determinada a meta de concretizar basicamente a modernização socialista até 2035. O 14º Plano Quinquenal, os primeiros cinco anos para alcançar tal meta, lançou alicerces sólidos e deu um pontapé inicial excelente. O período do 15º Plano Quinquenal será crucial para solidificar ainda mais esses alicerces e envidar esforços em todos os segmentos.</w:t>
      </w:r>
      <w:r>
        <w:rPr>
          <w:rFonts w:ascii="Times New Roman" w:hAnsi="Times New Roman" w:cs="Times New Roman"/>
          <w:color w:val="FF0000"/>
          <w:sz w:val="24"/>
          <w:szCs w:val="24"/>
          <w:lang w:val="pt-BR"/>
        </w:rPr>
        <w:t xml:space="preserve"> </w:t>
      </w:r>
      <w:r>
        <w:rPr>
          <w:rFonts w:ascii="Times New Roman" w:hAnsi="Times New Roman" w:cs="Times New Roman"/>
          <w:color w:val="000000" w:themeColor="text1"/>
          <w:sz w:val="24"/>
          <w:szCs w:val="24"/>
          <w:lang w:val="pt-BR"/>
          <w14:textFill>
            <w14:solidFill>
              <w14:schemeClr w14:val="tx1"/>
            </w14:solidFill>
          </w14:textFill>
        </w:rPr>
        <w:t>A formulação e a implementação bem-sucedidas do plano para este período resultarão em um fundamento mais consolidado para a realização básica da modernização socialista até 2035.</w:t>
      </w:r>
    </w:p>
    <w:p>
      <w:pPr>
        <w:spacing w:line="288" w:lineRule="auto"/>
        <w:ind w:firstLine="480" w:firstLineChars="20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A partir desta análise fundamental, a minuta das Propostas projeta o desenvolvimento do país durante o 15º Plano Quinquenal, tanto em conformidade com as filosofias e as linhas concebidas no 14º Plano Quinquenal quanto com uma percepção correta sobre a tendência geral do nosso desenvolvimento nos próximos cinco anos, formulando uma concepção geral, os princípios predominantes, os objetivos primordiais e as tarefas estratégicas alinhadas com a realidade e com uma visão prospectiva. Devemos aproveitar esta janela para consolidar e ampliar vantagens, romper obstáculos e gargalos, sanar deficiências e fortalecer os pontos fracos, no intuito de conquistar a iniciativa estratégica na acirrada concorrência internacional, obter avanços significativos em tarefas estratégicas relativas aos interesses gerais da modernização chinesa e assegurar avanços decisivos na realização básica dessa causa.</w:t>
      </w:r>
      <w:r>
        <w:rPr>
          <w:rFonts w:ascii="Times New Roman" w:hAnsi="Times New Roman" w:cs="Times New Roman"/>
          <w:color w:val="FF0000"/>
          <w:sz w:val="24"/>
          <w:szCs w:val="24"/>
          <w:lang w:val="pt-BR"/>
        </w:rPr>
        <w:t xml:space="preserve"> </w:t>
      </w:r>
    </w:p>
    <w:p>
      <w:pPr>
        <w:spacing w:line="288" w:lineRule="auto"/>
        <w:ind w:firstLine="482" w:firstLineChars="200"/>
        <w:rPr>
          <w:rFonts w:ascii="Times New Roman" w:hAnsi="Times New Roman" w:cs="Times New Roman"/>
          <w:b/>
          <w:sz w:val="24"/>
          <w:szCs w:val="24"/>
          <w:lang w:val="pt-BR"/>
        </w:rPr>
      </w:pPr>
      <w:r>
        <w:rPr>
          <w:rFonts w:ascii="Times New Roman" w:hAnsi="Times New Roman" w:cs="Times New Roman"/>
          <w:b/>
          <w:sz w:val="24"/>
          <w:szCs w:val="24"/>
          <w:lang w:val="pt-BR"/>
        </w:rPr>
        <w:t>Segundo, sobre os objetivos de desenvolvimento</w:t>
      </w:r>
      <w:r>
        <w:rPr>
          <w:lang w:val="pt-BR"/>
        </w:rPr>
        <w:t xml:space="preserve"> </w:t>
      </w:r>
      <w:r>
        <w:rPr>
          <w:rFonts w:ascii="Times New Roman" w:hAnsi="Times New Roman" w:cs="Times New Roman"/>
          <w:b/>
          <w:sz w:val="24"/>
          <w:szCs w:val="24"/>
          <w:lang w:val="pt-BR"/>
        </w:rPr>
        <w:t xml:space="preserve">econômico e social durante o período do 15º Plano Quinquenal. </w:t>
      </w:r>
    </w:p>
    <w:p>
      <w:pPr>
        <w:spacing w:line="288" w:lineRule="auto"/>
        <w:ind w:firstLine="393" w:firstLineChars="164"/>
        <w:rPr>
          <w:rFonts w:ascii="Times New Roman" w:hAnsi="Times New Roman" w:cs="Times New Roman"/>
          <w:sz w:val="24"/>
          <w:szCs w:val="24"/>
          <w:highlight w:val="yellow"/>
          <w:lang w:val="pt-BR"/>
        </w:rPr>
      </w:pPr>
      <w:r>
        <w:rPr>
          <w:rFonts w:ascii="Times New Roman" w:hAnsi="Times New Roman" w:cs="Times New Roman"/>
          <w:sz w:val="24"/>
          <w:szCs w:val="24"/>
          <w:lang w:val="pt-BR"/>
        </w:rPr>
        <w:t xml:space="preserve">O estabelecimento das metas de desenvolvimento com abordagem científica é de importância vital para a boa elaboração e implementação de um plano quinquenal. Tendo em vista o posicionamento básico e os requisitos periódicos para a etapa do próximo quinquênio, a minuta das Propostas define as principais metas do desenvolvimento econômico e social. Um indicador fundamental e emblemático da realização básica da modernização socialista até 2035 é que o PIB </w:t>
      </w:r>
      <w:r>
        <w:rPr>
          <w:rFonts w:ascii="Times New Roman" w:hAnsi="Times New Roman" w:cs="Times New Roman"/>
          <w:i/>
          <w:sz w:val="24"/>
          <w:szCs w:val="24"/>
          <w:lang w:val="pt-BR"/>
        </w:rPr>
        <w:t>per capita</w:t>
      </w:r>
      <w:r>
        <w:rPr>
          <w:rFonts w:ascii="Times New Roman" w:hAnsi="Times New Roman" w:cs="Times New Roman"/>
          <w:sz w:val="24"/>
          <w:szCs w:val="24"/>
          <w:lang w:val="pt-BR"/>
        </w:rPr>
        <w:t xml:space="preserve"> atingirá o nível dos países moderadamente desenvolvidos. Isso exige que o desenvolvimento socioeconômico avance a um ritmo adequado durante o 15º Plano Quinquenal. Com base em pesquisas extensivas e comprovações científicas, o documento apresenta uma série de objetivos importantes: o crescimento econômico deve se manter numa faixa razoável; a produtividade total dos fatores deve ser elevada de forma estável;</w:t>
      </w:r>
      <w:r>
        <w:rPr>
          <w:lang w:val="pt-BR"/>
        </w:rPr>
        <w:t xml:space="preserve"> </w:t>
      </w:r>
      <w:r>
        <w:rPr>
          <w:rFonts w:ascii="Times New Roman" w:hAnsi="Times New Roman" w:cs="Times New Roman"/>
          <w:sz w:val="24"/>
          <w:szCs w:val="24"/>
          <w:lang w:val="pt-BR"/>
        </w:rPr>
        <w:t>o potencial do crescimento econômico deve ser plenamente liberado;</w:t>
      </w:r>
      <w:r>
        <w:rPr>
          <w:lang w:val="pt-BR"/>
        </w:rPr>
        <w:t xml:space="preserve"> </w:t>
      </w:r>
      <w:r>
        <w:rPr>
          <w:rFonts w:ascii="Times New Roman" w:hAnsi="Times New Roman" w:cs="Times New Roman"/>
          <w:sz w:val="24"/>
          <w:szCs w:val="24"/>
          <w:lang w:val="pt-BR"/>
        </w:rPr>
        <w:t xml:space="preserve">o aumento da renda dos residentes deve ser sincronizado com o crescimento econômico; o reajuste da remuneração de trabalho deve acompanhar o aumento da produtividade; e o grupo de renda média deve se expandir </w:t>
      </w:r>
      <w:r>
        <w:rPr>
          <w:rFonts w:ascii="Times New Roman" w:hAnsi="Times New Roman" w:eastAsia="宋体" w:cs="Times New Roman"/>
          <w:sz w:val="24"/>
          <w:szCs w:val="24"/>
          <w:lang w:val="pt-BR"/>
        </w:rPr>
        <w:t xml:space="preserve">de forma contínua. </w:t>
      </w:r>
      <w:r>
        <w:rPr>
          <w:rFonts w:ascii="Times New Roman" w:hAnsi="Times New Roman" w:cs="Times New Roman"/>
          <w:sz w:val="24"/>
          <w:szCs w:val="24"/>
          <w:lang w:val="pt-BR"/>
        </w:rPr>
        <w:t>Ao mesmo tempo, diante dos problemas proeminentes da atualidade, nomeadamente, o aumento da pressão relativa à potencial desaceleração da economia doméstica e a insuficiência da demanda efetiva, a minuta das Propostas estabelece metas para promover um aumento significativo da taxa de consumo dos habitantes e fortalecer constantemente o papel da demanda interna como principal motor do crescimento econômico.</w:t>
      </w:r>
    </w:p>
    <w:p>
      <w:pPr>
        <w:spacing w:line="288" w:lineRule="auto"/>
        <w:ind w:firstLine="393" w:firstLineChars="164"/>
        <w:rPr>
          <w:rFonts w:ascii="Times New Roman" w:hAnsi="Times New Roman" w:cs="Times New Roman"/>
          <w:sz w:val="24"/>
          <w:szCs w:val="24"/>
          <w:lang w:val="pt-BR"/>
        </w:rPr>
      </w:pPr>
      <w:r>
        <w:rPr>
          <w:rFonts w:ascii="Times New Roman" w:hAnsi="Times New Roman" w:cs="Times New Roman"/>
          <w:sz w:val="24"/>
          <w:szCs w:val="24"/>
          <w:lang w:val="pt-BR"/>
        </w:rPr>
        <w:t xml:space="preserve">Tomando como referência as experiências e práticas anteriores, a minuta das Propostas define principalmente objetivos qualitativos para o desenvolvimento socioeconômico durante o 15º Plano Quinquenal. Os requisitos quantificáveis necessários e alguns dos planos de trabalho específicos serão estabelecidos com base em estudos na elaboração do Esquema do 15º Plano Quinquenal de Desenvolvimento Econômico e Social Nacional, de modo a melhor refletir e aproveitar o papel macro orientador das Propostas. </w:t>
      </w:r>
    </w:p>
    <w:p>
      <w:pPr>
        <w:spacing w:line="288" w:lineRule="auto"/>
        <w:ind w:firstLine="480" w:firstLineChars="200"/>
        <w:rPr>
          <w:rFonts w:ascii="Times New Roman" w:hAnsi="Times New Roman" w:cs="Times New Roman"/>
          <w:b/>
          <w:color w:val="000000" w:themeColor="text1"/>
          <w:kern w:val="1"/>
          <w:sz w:val="24"/>
          <w:szCs w:val="24"/>
          <w:lang w:val="pt-BR"/>
          <w14:textFill>
            <w14:solidFill>
              <w14:schemeClr w14:val="tx1"/>
            </w14:solidFill>
          </w14:textFill>
        </w:rPr>
      </w:pPr>
      <w:r>
        <w:rPr>
          <w:rFonts w:ascii="Times New Roman" w:hAnsi="Times New Roman" w:eastAsia="Times New Roman" w:cs="Times New Roman"/>
          <w:b/>
          <w:color w:val="000000" w:themeColor="text1"/>
          <w:kern w:val="1"/>
          <w:sz w:val="24"/>
          <w:szCs w:val="24"/>
          <w:lang w:val="pt-BR"/>
          <w14:textFill>
            <w14:solidFill>
              <w14:schemeClr w14:val="tx1"/>
            </w14:solidFill>
          </w14:textFill>
        </w:rPr>
        <w:t>Terceiro,</w:t>
      </w:r>
      <w:r>
        <w:rPr>
          <w:rFonts w:ascii="Times New Roman" w:hAnsi="Times New Roman" w:eastAsia="Times New Roman" w:cs="Times New Roman"/>
          <w:b/>
          <w:color w:val="000000" w:themeColor="text1"/>
          <w:spacing w:val="-9"/>
          <w:kern w:val="1"/>
          <w:sz w:val="24"/>
          <w:szCs w:val="24"/>
          <w:lang w:val="pt-BR"/>
          <w14:textFill>
            <w14:solidFill>
              <w14:schemeClr w14:val="tx1"/>
            </w14:solidFill>
          </w14:textFill>
        </w:rPr>
        <w:t xml:space="preserve"> </w:t>
      </w:r>
      <w:r>
        <w:rPr>
          <w:rFonts w:ascii="Times New Roman" w:hAnsi="Times New Roman" w:eastAsia="Times New Roman" w:cs="Times New Roman"/>
          <w:b/>
          <w:color w:val="000000" w:themeColor="text1"/>
          <w:kern w:val="1"/>
          <w:sz w:val="24"/>
          <w:szCs w:val="24"/>
          <w:lang w:val="pt-BR"/>
          <w14:textFill>
            <w14:solidFill>
              <w14:schemeClr w14:val="tx1"/>
            </w14:solidFill>
          </w14:textFill>
        </w:rPr>
        <w:t>sobre</w:t>
      </w:r>
      <w:r>
        <w:rPr>
          <w:rFonts w:ascii="Times New Roman" w:hAnsi="Times New Roman" w:eastAsia="Times New Roman" w:cs="Times New Roman"/>
          <w:b/>
          <w:color w:val="000000" w:themeColor="text1"/>
          <w:spacing w:val="-9"/>
          <w:kern w:val="1"/>
          <w:sz w:val="24"/>
          <w:szCs w:val="24"/>
          <w:lang w:val="pt-BR"/>
          <w14:textFill>
            <w14:solidFill>
              <w14:schemeClr w14:val="tx1"/>
            </w14:solidFill>
          </w14:textFill>
        </w:rPr>
        <w:t xml:space="preserve"> </w:t>
      </w:r>
      <w:r>
        <w:rPr>
          <w:rFonts w:ascii="Times New Roman" w:hAnsi="Times New Roman" w:eastAsia="Times New Roman" w:cs="Times New Roman"/>
          <w:b/>
          <w:color w:val="000000" w:themeColor="text1"/>
          <w:kern w:val="1"/>
          <w:sz w:val="24"/>
          <w:szCs w:val="24"/>
          <w:lang w:val="pt-BR"/>
          <w14:textFill>
            <w14:solidFill>
              <w14:schemeClr w14:val="tx1"/>
            </w14:solidFill>
          </w14:textFill>
        </w:rPr>
        <w:t>a</w:t>
      </w:r>
      <w:r>
        <w:rPr>
          <w:rFonts w:ascii="Times New Roman" w:hAnsi="Times New Roman" w:eastAsia="Times New Roman" w:cs="Times New Roman"/>
          <w:b/>
          <w:color w:val="000000" w:themeColor="text1"/>
          <w:spacing w:val="-9"/>
          <w:kern w:val="1"/>
          <w:sz w:val="24"/>
          <w:szCs w:val="24"/>
          <w:lang w:val="pt-BR"/>
          <w14:textFill>
            <w14:solidFill>
              <w14:schemeClr w14:val="tx1"/>
            </w14:solidFill>
          </w14:textFill>
        </w:rPr>
        <w:t xml:space="preserve"> </w:t>
      </w:r>
      <w:r>
        <w:rPr>
          <w:rFonts w:ascii="Times New Roman" w:hAnsi="Times New Roman" w:eastAsia="Times New Roman" w:cs="Times New Roman"/>
          <w:b/>
          <w:color w:val="000000" w:themeColor="text1"/>
          <w:kern w:val="1"/>
          <w:sz w:val="24"/>
          <w:szCs w:val="24"/>
          <w:lang w:val="pt-BR"/>
          <w14:textFill>
            <w14:solidFill>
              <w14:schemeClr w14:val="tx1"/>
            </w14:solidFill>
          </w14:textFill>
        </w:rPr>
        <w:t>promoção</w:t>
      </w:r>
      <w:r>
        <w:rPr>
          <w:rFonts w:ascii="Times New Roman" w:hAnsi="Times New Roman" w:eastAsia="Times New Roman" w:cs="Times New Roman"/>
          <w:b/>
          <w:color w:val="000000" w:themeColor="text1"/>
          <w:spacing w:val="-9"/>
          <w:kern w:val="1"/>
          <w:sz w:val="24"/>
          <w:szCs w:val="24"/>
          <w:lang w:val="pt-BR"/>
          <w14:textFill>
            <w14:solidFill>
              <w14:schemeClr w14:val="tx1"/>
            </w14:solidFill>
          </w14:textFill>
        </w:rPr>
        <w:t xml:space="preserve"> </w:t>
      </w:r>
      <w:r>
        <w:rPr>
          <w:rFonts w:ascii="Times New Roman" w:hAnsi="Times New Roman" w:eastAsia="Times New Roman" w:cs="Times New Roman"/>
          <w:b/>
          <w:color w:val="000000" w:themeColor="text1"/>
          <w:kern w:val="1"/>
          <w:sz w:val="24"/>
          <w:szCs w:val="24"/>
          <w:lang w:val="pt-BR"/>
          <w14:textFill>
            <w14:solidFill>
              <w14:schemeClr w14:val="tx1"/>
            </w14:solidFill>
          </w14:textFill>
        </w:rPr>
        <w:t>do</w:t>
      </w:r>
      <w:r>
        <w:rPr>
          <w:rFonts w:ascii="Times New Roman" w:hAnsi="Times New Roman" w:eastAsia="Times New Roman" w:cs="Times New Roman"/>
          <w:b/>
          <w:color w:val="000000" w:themeColor="text1"/>
          <w:spacing w:val="-9"/>
          <w:kern w:val="1"/>
          <w:sz w:val="24"/>
          <w:szCs w:val="24"/>
          <w:lang w:val="pt-BR"/>
          <w14:textFill>
            <w14:solidFill>
              <w14:schemeClr w14:val="tx1"/>
            </w14:solidFill>
          </w14:textFill>
        </w:rPr>
        <w:t xml:space="preserve"> </w:t>
      </w:r>
      <w:r>
        <w:rPr>
          <w:rFonts w:ascii="Times New Roman" w:hAnsi="Times New Roman" w:eastAsia="Times New Roman" w:cs="Times New Roman"/>
          <w:b/>
          <w:color w:val="000000" w:themeColor="text1"/>
          <w:kern w:val="1"/>
          <w:sz w:val="24"/>
          <w:szCs w:val="24"/>
          <w:lang w:val="pt-BR"/>
          <w14:textFill>
            <w14:solidFill>
              <w14:schemeClr w14:val="tx1"/>
            </w14:solidFill>
          </w14:textFill>
        </w:rPr>
        <w:t>desenvolvimento</w:t>
      </w:r>
      <w:r>
        <w:rPr>
          <w:rFonts w:ascii="Times New Roman" w:hAnsi="Times New Roman" w:eastAsia="Times New Roman" w:cs="Times New Roman"/>
          <w:b/>
          <w:color w:val="000000" w:themeColor="text1"/>
          <w:spacing w:val="-9"/>
          <w:kern w:val="1"/>
          <w:sz w:val="24"/>
          <w:szCs w:val="24"/>
          <w:lang w:val="pt-BR"/>
          <w14:textFill>
            <w14:solidFill>
              <w14:schemeClr w14:val="tx1"/>
            </w14:solidFill>
          </w14:textFill>
        </w:rPr>
        <w:t xml:space="preserve"> </w:t>
      </w:r>
      <w:r>
        <w:rPr>
          <w:rFonts w:ascii="Times New Roman" w:hAnsi="Times New Roman" w:eastAsia="Times New Roman" w:cs="Times New Roman"/>
          <w:b/>
          <w:color w:val="000000" w:themeColor="text1"/>
          <w:kern w:val="1"/>
          <w:sz w:val="24"/>
          <w:szCs w:val="24"/>
          <w:lang w:val="pt-BR"/>
          <w14:textFill>
            <w14:solidFill>
              <w14:schemeClr w14:val="tx1"/>
            </w14:solidFill>
          </w14:textFill>
        </w:rPr>
        <w:t>de</w:t>
      </w:r>
      <w:r>
        <w:rPr>
          <w:rFonts w:ascii="Times New Roman" w:hAnsi="Times New Roman" w:eastAsia="Times New Roman" w:cs="Times New Roman"/>
          <w:b/>
          <w:color w:val="000000" w:themeColor="text1"/>
          <w:spacing w:val="-9"/>
          <w:kern w:val="1"/>
          <w:sz w:val="24"/>
          <w:szCs w:val="24"/>
          <w:lang w:val="pt-BR"/>
          <w14:textFill>
            <w14:solidFill>
              <w14:schemeClr w14:val="tx1"/>
            </w14:solidFill>
          </w14:textFill>
        </w:rPr>
        <w:t xml:space="preserve"> </w:t>
      </w:r>
      <w:r>
        <w:rPr>
          <w:rFonts w:ascii="Times New Roman" w:hAnsi="Times New Roman" w:eastAsia="Times New Roman" w:cs="Times New Roman"/>
          <w:b/>
          <w:color w:val="000000" w:themeColor="text1"/>
          <w:kern w:val="1"/>
          <w:sz w:val="24"/>
          <w:szCs w:val="24"/>
          <w:lang w:val="pt-BR"/>
          <w14:textFill>
            <w14:solidFill>
              <w14:schemeClr w14:val="tx1"/>
            </w14:solidFill>
          </w14:textFill>
        </w:rPr>
        <w:t>alta</w:t>
      </w:r>
      <w:r>
        <w:rPr>
          <w:rFonts w:ascii="Times New Roman" w:hAnsi="Times New Roman" w:eastAsia="Times New Roman" w:cs="Times New Roman"/>
          <w:b/>
          <w:color w:val="000000" w:themeColor="text1"/>
          <w:spacing w:val="-9"/>
          <w:kern w:val="1"/>
          <w:sz w:val="24"/>
          <w:szCs w:val="24"/>
          <w:lang w:val="pt-BR"/>
          <w14:textFill>
            <w14:solidFill>
              <w14:schemeClr w14:val="tx1"/>
            </w14:solidFill>
          </w14:textFill>
        </w:rPr>
        <w:t xml:space="preserve"> </w:t>
      </w:r>
      <w:r>
        <w:rPr>
          <w:rFonts w:ascii="Times New Roman" w:hAnsi="Times New Roman" w:eastAsia="Times New Roman" w:cs="Times New Roman"/>
          <w:b/>
          <w:color w:val="000000" w:themeColor="text1"/>
          <w:kern w:val="1"/>
          <w:sz w:val="24"/>
          <w:szCs w:val="24"/>
          <w:lang w:val="pt-BR"/>
          <w14:textFill>
            <w14:solidFill>
              <w14:schemeClr w14:val="tx1"/>
            </w14:solidFill>
          </w14:textFill>
        </w:rPr>
        <w:t>qualidade como nossa principal tarefa</w:t>
      </w:r>
      <w:r>
        <w:rPr>
          <w:rFonts w:ascii="Times New Roman" w:hAnsi="Times New Roman" w:cs="Times New Roman"/>
          <w:b/>
          <w:color w:val="000000" w:themeColor="text1"/>
          <w:kern w:val="1"/>
          <w:sz w:val="24"/>
          <w:szCs w:val="24"/>
          <w:lang w:val="pt-BR"/>
          <w14:textFill>
            <w14:solidFill>
              <w14:schemeClr w14:val="tx1"/>
            </w14:solidFill>
          </w14:textFill>
        </w:rPr>
        <w:t>.</w:t>
      </w:r>
    </w:p>
    <w:p>
      <w:pPr>
        <w:spacing w:line="288" w:lineRule="auto"/>
        <w:ind w:firstLine="480" w:firstLineChars="200"/>
        <w:rPr>
          <w:rFonts w:ascii="Times New Roman" w:hAnsi="Times New Roman" w:eastAsia="Times New Roman" w:cs="Times New Roman"/>
          <w:color w:val="000000" w:themeColor="text1"/>
          <w:kern w:val="1"/>
          <w:sz w:val="24"/>
          <w:szCs w:val="24"/>
          <w:lang w:val="pt-BR"/>
          <w14:textFill>
            <w14:solidFill>
              <w14:schemeClr w14:val="tx1"/>
            </w14:solidFill>
          </w14:textFill>
        </w:rPr>
      </w:pPr>
      <w:r>
        <w:rPr>
          <w:rFonts w:ascii="Times New Roman" w:hAnsi="Times New Roman" w:cs="Times New Roman"/>
          <w:color w:val="000000" w:themeColor="text1"/>
          <w:kern w:val="1"/>
          <w:sz w:val="24"/>
          <w:szCs w:val="24"/>
          <w:lang w:val="pt-BR"/>
          <w14:textFill>
            <w14:solidFill>
              <w14:schemeClr w14:val="tx1"/>
            </w14:solidFill>
          </w14:textFill>
        </w:rPr>
        <w:t>Como sucessão a</w:t>
      </w:r>
      <w:r>
        <w:rPr>
          <w:rFonts w:ascii="Times New Roman" w:hAnsi="Times New Roman" w:eastAsia="Times New Roman" w:cs="Times New Roman"/>
          <w:color w:val="000000" w:themeColor="text1"/>
          <w:kern w:val="1"/>
          <w:sz w:val="24"/>
          <w:szCs w:val="24"/>
          <w:lang w:val="pt-BR"/>
          <w14:textFill>
            <w14:solidFill>
              <w14:schemeClr w14:val="tx1"/>
            </w14:solidFill>
          </w14:textFill>
        </w:rPr>
        <w:t xml:space="preserve">o 14º Plano Quinquenal, as Propostas </w:t>
      </w:r>
      <w:r>
        <w:rPr>
          <w:rFonts w:ascii="Times New Roman" w:hAnsi="Times New Roman" w:cs="Times New Roman"/>
          <w:color w:val="000000" w:themeColor="text1"/>
          <w:kern w:val="1"/>
          <w:sz w:val="24"/>
          <w:szCs w:val="24"/>
          <w:lang w:val="pt-BR"/>
          <w14:textFill>
            <w14:solidFill>
              <w14:schemeClr w14:val="tx1"/>
            </w14:solidFill>
          </w14:textFill>
        </w:rPr>
        <w:t xml:space="preserve">definem </w:t>
      </w:r>
      <w:r>
        <w:rPr>
          <w:rFonts w:ascii="Times New Roman" w:hAnsi="Times New Roman" w:eastAsia="Times New Roman" w:cs="Times New Roman"/>
          <w:color w:val="000000" w:themeColor="text1"/>
          <w:kern w:val="1"/>
          <w:sz w:val="24"/>
          <w:szCs w:val="24"/>
          <w:lang w:val="pt-BR"/>
          <w14:textFill>
            <w14:solidFill>
              <w14:schemeClr w14:val="tx1"/>
            </w14:solidFill>
          </w14:textFill>
        </w:rPr>
        <w:t xml:space="preserve">o desenvolvimento de alta qualidade como tópico principal do progresso socioeconômico para os próximos cinco anos, exigindo </w:t>
      </w:r>
      <w:r>
        <w:rPr>
          <w:rFonts w:ascii="Times New Roman" w:hAnsi="Times New Roman" w:cs="Times New Roman"/>
          <w:color w:val="000000" w:themeColor="text1"/>
          <w:kern w:val="1"/>
          <w:sz w:val="24"/>
          <w:szCs w:val="24"/>
          <w:lang w:val="pt-BR"/>
          <w14:textFill>
            <w14:solidFill>
              <w14:schemeClr w14:val="tx1"/>
            </w14:solidFill>
          </w14:textFill>
        </w:rPr>
        <w:t xml:space="preserve">esforços para </w:t>
      </w:r>
      <w:r>
        <w:rPr>
          <w:rFonts w:ascii="Times New Roman" w:hAnsi="Times New Roman" w:eastAsia="Times New Roman" w:cs="Times New Roman"/>
          <w:color w:val="000000" w:themeColor="text1"/>
          <w:kern w:val="1"/>
          <w:sz w:val="24"/>
          <w:szCs w:val="24"/>
          <w:lang w:val="pt-BR"/>
          <w14:textFill>
            <w14:solidFill>
              <w14:schemeClr w14:val="tx1"/>
            </w14:solidFill>
          </w14:textFill>
        </w:rPr>
        <w:t xml:space="preserve">manter o desenvolvimento econômico como tarefa central, aplicar fiel, precisa e plenamente a nova filosofia de desenvolvimento e alcançar um crescimento econômico efetivamente qualitativo e razoavelmente quantitativo, além de promover um crescimento constante e saudável da economia e o progresso em todos os aspectos da sociedade. Para impulsionar o desenvolvimento de alta qualidade, o mais importante é acelerar a concretização da autossuficiência e do autofortalecimento de alto nível em ciência e tecnologia, desenvolver ativamente </w:t>
      </w:r>
      <w:r>
        <w:rPr>
          <w:rFonts w:ascii="Times New Roman" w:hAnsi="Times New Roman" w:cs="Times New Roman"/>
          <w:color w:val="000000" w:themeColor="text1"/>
          <w:kern w:val="1"/>
          <w:sz w:val="24"/>
          <w:szCs w:val="24"/>
          <w:lang w:val="pt-BR"/>
          <w14:textFill>
            <w14:solidFill>
              <w14:schemeClr w14:val="tx1"/>
            </w14:solidFill>
          </w14:textFill>
        </w:rPr>
        <w:t xml:space="preserve">as </w:t>
      </w:r>
      <w:r>
        <w:rPr>
          <w:rFonts w:ascii="Times New Roman" w:hAnsi="Times New Roman" w:eastAsia="Times New Roman" w:cs="Times New Roman"/>
          <w:color w:val="000000" w:themeColor="text1"/>
          <w:kern w:val="1"/>
          <w:sz w:val="24"/>
          <w:szCs w:val="24"/>
          <w:lang w:val="pt-BR"/>
          <w14:textFill>
            <w14:solidFill>
              <w14:schemeClr w14:val="tx1"/>
            </w14:solidFill>
          </w14:textFill>
        </w:rPr>
        <w:t xml:space="preserve">novas forças produtivas de qualidade e alcançar progressos substanciais e expressivos na promoção da inovação científico-tecnológica, </w:t>
      </w:r>
      <w:r>
        <w:rPr>
          <w:rFonts w:cs="Times New Roman" w:asciiTheme="minorEastAsia" w:hAnsiTheme="minorEastAsia"/>
          <w:color w:val="000000" w:themeColor="text1"/>
          <w:kern w:val="1"/>
          <w:sz w:val="24"/>
          <w:szCs w:val="24"/>
          <w:lang w:val="pt-BR"/>
          <w14:textFill>
            <w14:solidFill>
              <w14:schemeClr w14:val="tx1"/>
            </w14:solidFill>
          </w14:textFill>
        </w:rPr>
        <w:t>n</w:t>
      </w:r>
      <w:r>
        <w:rPr>
          <w:rFonts w:ascii="Times New Roman" w:hAnsi="Times New Roman" w:eastAsia="Times New Roman" w:cs="Times New Roman"/>
          <w:color w:val="000000" w:themeColor="text1"/>
          <w:kern w:val="1"/>
          <w:sz w:val="24"/>
          <w:szCs w:val="24"/>
          <w:lang w:val="pt-BR"/>
          <w14:textFill>
            <w14:solidFill>
              <w14:schemeClr w14:val="tx1"/>
            </w14:solidFill>
          </w14:textFill>
        </w:rPr>
        <w:t xml:space="preserve">a cultivação de novas forças motrizes </w:t>
      </w:r>
      <w:r>
        <w:rPr>
          <w:rFonts w:ascii="Times New Roman" w:hAnsi="Times New Roman" w:cs="Times New Roman"/>
          <w:sz w:val="24"/>
          <w:szCs w:val="24"/>
          <w:lang w:val="pt-BR"/>
        </w:rPr>
        <w:t>de crescimento</w:t>
      </w:r>
      <w:r>
        <w:rPr>
          <w:rFonts w:ascii="Times New Roman" w:hAnsi="Times New Roman" w:eastAsia="Times New Roman" w:cs="Times New Roman"/>
          <w:color w:val="000000" w:themeColor="text1"/>
          <w:kern w:val="1"/>
          <w:sz w:val="24"/>
          <w:szCs w:val="24"/>
          <w:lang w:val="pt-BR"/>
          <w14:textFill>
            <w14:solidFill>
              <w14:schemeClr w14:val="tx1"/>
            </w14:solidFill>
          </w14:textFill>
        </w:rPr>
        <w:t xml:space="preserve"> e na otimização e atualização da estrutura econômica.</w:t>
      </w:r>
    </w:p>
    <w:p>
      <w:pPr>
        <w:spacing w:line="288" w:lineRule="auto"/>
        <w:ind w:firstLine="480" w:firstLineChars="200"/>
        <w:outlineLvl w:val="1"/>
        <w:rPr>
          <w:rFonts w:ascii="Times New Roman" w:hAnsi="Times New Roman" w:cs="Times New Roman"/>
          <w:sz w:val="24"/>
          <w:szCs w:val="24"/>
          <w:lang w:val="pt-BR"/>
        </w:rPr>
      </w:pPr>
      <w:r>
        <w:rPr>
          <w:rFonts w:ascii="Times New Roman" w:hAnsi="Times New Roman" w:eastAsia="Times New Roman" w:cs="Times New Roman"/>
          <w:kern w:val="1"/>
          <w:sz w:val="24"/>
          <w:szCs w:val="24"/>
          <w:lang w:val="pt-BR"/>
        </w:rPr>
        <w:t xml:space="preserve">A minuta das Propostas ressalta </w:t>
      </w:r>
      <w:r>
        <w:rPr>
          <w:rFonts w:ascii="Times New Roman" w:hAnsi="Times New Roman" w:cs="Times New Roman"/>
          <w:kern w:val="1"/>
          <w:sz w:val="24"/>
          <w:szCs w:val="24"/>
          <w:lang w:val="pt-BR"/>
        </w:rPr>
        <w:t xml:space="preserve">o </w:t>
      </w:r>
      <w:r>
        <w:rPr>
          <w:rFonts w:ascii="Times New Roman" w:hAnsi="Times New Roman" w:eastAsia="Times New Roman" w:cs="Times New Roman"/>
          <w:kern w:val="1"/>
          <w:sz w:val="24"/>
          <w:szCs w:val="24"/>
          <w:lang w:val="pt-BR"/>
        </w:rPr>
        <w:t>papel orientador da inovação científico-tecnológica, elaborando plano</w:t>
      </w:r>
      <w:r>
        <w:rPr>
          <w:rFonts w:ascii="Times New Roman" w:hAnsi="Times New Roman" w:eastAsia="Times New Roman" w:cs="Times New Roman"/>
          <w:color w:val="000000" w:themeColor="text1"/>
          <w:kern w:val="1"/>
          <w:sz w:val="24"/>
          <w:szCs w:val="24"/>
          <w:lang w:val="pt-BR"/>
          <w14:textFill>
            <w14:solidFill>
              <w14:schemeClr w14:val="tx1"/>
            </w14:solidFill>
          </w14:textFill>
        </w:rPr>
        <w:t>s para o desenvolvimento do sistema industrial moderno, para a aceleração da concretização da autossuficiência e do autofortalecimento de alto nível em ciência e tecnologia,</w:t>
      </w:r>
      <w:r>
        <w:rPr>
          <w:rFonts w:ascii="Times New Roman" w:hAnsi="Times New Roman" w:cs="Times New Roman"/>
          <w:b/>
          <w:sz w:val="24"/>
          <w:szCs w:val="24"/>
          <w:lang w:val="pt-BR"/>
        </w:rPr>
        <w:t xml:space="preserve"> </w:t>
      </w:r>
      <w:r>
        <w:rPr>
          <w:rFonts w:ascii="Times New Roman" w:hAnsi="Times New Roman" w:eastAsia="Times New Roman" w:cs="Times New Roman"/>
          <w:color w:val="000000" w:themeColor="text1"/>
          <w:kern w:val="1"/>
          <w:sz w:val="24"/>
          <w:szCs w:val="24"/>
          <w:lang w:val="pt-BR"/>
          <w14:textFill>
            <w14:solidFill>
              <w14:schemeClr w14:val="tx1"/>
            </w14:solidFill>
          </w14:textFill>
        </w:rPr>
        <w:t xml:space="preserve">e para promover a transição total do desenvolvimento socioeconômico em um modelo sustentável. O documento propõe otimizar </w:t>
      </w:r>
      <w:r>
        <w:rPr>
          <w:rFonts w:ascii="Times New Roman" w:hAnsi="Times New Roman" w:eastAsia="宋体" w:cs="Times New Roman"/>
          <w:bCs/>
          <w:sz w:val="24"/>
          <w:szCs w:val="24"/>
          <w:lang w:val="pt-BR"/>
        </w:rPr>
        <w:t>e atualizar</w:t>
      </w:r>
      <w:r>
        <w:rPr>
          <w:rFonts w:ascii="Times New Roman" w:hAnsi="Times New Roman" w:eastAsia="Times New Roman" w:cs="Times New Roman"/>
          <w:color w:val="000000" w:themeColor="text1"/>
          <w:kern w:val="1"/>
          <w:sz w:val="24"/>
          <w:szCs w:val="24"/>
          <w:lang w:val="pt-BR"/>
          <w14:textFill>
            <w14:solidFill>
              <w14:schemeClr w14:val="tx1"/>
            </w14:solidFill>
          </w14:textFill>
        </w:rPr>
        <w:t xml:space="preserve"> as indústrias tradicionais, cultivar e fortalecer as indústrias emergentes e as do futuro,</w:t>
      </w:r>
      <w:r>
        <w:rPr>
          <w:rFonts w:ascii="Times New Roman" w:hAnsi="Times New Roman" w:eastAsia="宋体" w:cs="Times New Roman"/>
          <w:b/>
          <w:bCs/>
          <w:sz w:val="24"/>
          <w:szCs w:val="24"/>
          <w:lang w:val="pt-BR"/>
        </w:rPr>
        <w:t xml:space="preserve"> </w:t>
      </w:r>
      <w:r>
        <w:rPr>
          <w:rFonts w:ascii="Times New Roman" w:hAnsi="Times New Roman" w:eastAsia="Times New Roman" w:cs="Times New Roman"/>
          <w:color w:val="000000" w:themeColor="text1"/>
          <w:kern w:val="1"/>
          <w:sz w:val="24"/>
          <w:szCs w:val="24"/>
          <w:lang w:val="pt-BR"/>
          <w14:textFill>
            <w14:solidFill>
              <w14:schemeClr w14:val="tx1"/>
            </w14:solidFill>
          </w14:textFill>
        </w:rPr>
        <w:t>bem como consolidar e fortalecer o alicerce da economia real</w:t>
      </w:r>
      <w:r>
        <w:rPr>
          <w:rFonts w:ascii="Times New Roman" w:hAnsi="Times New Roman" w:cs="Times New Roman"/>
          <w:color w:val="000000" w:themeColor="text1"/>
          <w:kern w:val="1"/>
          <w:sz w:val="24"/>
          <w:szCs w:val="24"/>
          <w:lang w:val="pt-BR"/>
          <w14:textFill>
            <w14:solidFill>
              <w14:schemeClr w14:val="tx1"/>
            </w14:solidFill>
          </w14:textFill>
        </w:rPr>
        <w:t xml:space="preserve">. Também ressalta a necessidade de reforçar a inovação original e a pesquisa em tecnologias essenciais de áreas vitais, incentivar a integração profunda entre as inovações científico-tecnológica e industrial, promover simultaneamente o progresso da educação, da ciência-tecnologia e dos talentos, além de envidar mais esforços para a construção de uma China digital. Determina ainda a construção acelerada da nova matriz energética e a </w:t>
      </w:r>
      <w:r>
        <w:rPr>
          <w:rFonts w:ascii="Times New Roman" w:hAnsi="Times New Roman" w:eastAsia="宋体" w:cs="Times New Roman"/>
          <w:bCs/>
          <w:sz w:val="24"/>
          <w:szCs w:val="24"/>
          <w:lang w:val="pt-BR"/>
        </w:rPr>
        <w:t>adesão</w:t>
      </w:r>
      <w:r>
        <w:rPr>
          <w:rFonts w:ascii="Times New Roman" w:hAnsi="Times New Roman" w:cs="Times New Roman"/>
          <w:color w:val="000000" w:themeColor="text1"/>
          <w:kern w:val="1"/>
          <w:sz w:val="24"/>
          <w:szCs w:val="24"/>
          <w:lang w:val="pt-BR"/>
          <w14:textFill>
            <w14:solidFill>
              <w14:schemeClr w14:val="tx1"/>
            </w14:solidFill>
          </w14:textFill>
        </w:rPr>
        <w:t xml:space="preserve"> aos modelos de produção e aos estilos de vida amigáveis ao meio ambiente. Vale notar que o desenvolvimento de novas forças produtivas de qualidade requer, em certo grau, vantagens e </w:t>
      </w:r>
      <w:r>
        <w:rPr>
          <w:rFonts w:ascii="Times New Roman" w:hAnsi="Times New Roman" w:cs="Times New Roman"/>
          <w:sz w:val="24"/>
          <w:szCs w:val="24"/>
          <w:lang w:val="pt-BR"/>
        </w:rPr>
        <w:t>condições, exigindo uma análise abrangente sobre sua viabilidade.</w:t>
      </w:r>
      <w:r>
        <w:rPr>
          <w:rFonts w:ascii="Times New Roman" w:hAnsi="Times New Roman" w:cs="Times New Roman"/>
          <w:color w:val="000000" w:themeColor="text1"/>
          <w:kern w:val="1"/>
          <w:sz w:val="24"/>
          <w:szCs w:val="24"/>
          <w:lang w:val="pt-BR"/>
          <w14:textFill>
            <w14:solidFill>
              <w14:schemeClr w14:val="tx1"/>
            </w14:solidFill>
          </w14:textFill>
        </w:rPr>
        <w:t xml:space="preserve"> A minuta enfatiza a promoção de novas forças produtivas de qualidade baseadas nas condições locais, tendo em vista orientar todos a conduzirem o trabalho de forma científica e racional, com uma atitude realista, evitando ações irracionais e impulsivas.</w:t>
      </w:r>
    </w:p>
    <w:p>
      <w:pPr>
        <w:spacing w:line="288" w:lineRule="auto"/>
        <w:ind w:firstLine="482" w:firstLineChars="200"/>
        <w:rPr>
          <w:rFonts w:ascii="Times New Roman" w:hAnsi="Times New Roman" w:cs="Times New Roman"/>
          <w:b/>
          <w:color w:val="000000" w:themeColor="text1"/>
          <w:kern w:val="1"/>
          <w:sz w:val="24"/>
          <w:szCs w:val="24"/>
          <w:lang w:val="pt-BR"/>
          <w14:textFill>
            <w14:solidFill>
              <w14:schemeClr w14:val="tx1"/>
            </w14:solidFill>
          </w14:textFill>
        </w:rPr>
      </w:pPr>
      <w:r>
        <w:rPr>
          <w:rFonts w:ascii="Times New Roman" w:hAnsi="Times New Roman" w:cs="Times New Roman"/>
          <w:b/>
          <w:color w:val="000000" w:themeColor="text1"/>
          <w:kern w:val="1"/>
          <w:sz w:val="24"/>
          <w:szCs w:val="24"/>
          <w:lang w:val="pt-BR"/>
          <w14:textFill>
            <w14:solidFill>
              <w14:schemeClr w14:val="tx1"/>
            </w14:solidFill>
          </w14:textFill>
        </w:rPr>
        <w:t xml:space="preserve">Quarto, sobre o fortalecimento da grande circulação da economia do país e a agilização da dupla circulação das economias doméstica e internacional. </w:t>
      </w:r>
    </w:p>
    <w:p>
      <w:pPr>
        <w:spacing w:line="288" w:lineRule="auto"/>
        <w:rPr>
          <w:rFonts w:ascii="Times New Roman" w:hAnsi="Times New Roman" w:eastAsia="宋体" w:cs="Times New Roman"/>
          <w:bCs/>
          <w:sz w:val="24"/>
          <w:szCs w:val="24"/>
          <w:lang w:val="pt-BR"/>
        </w:rPr>
      </w:pPr>
      <w:r>
        <w:rPr>
          <w:rFonts w:ascii="Times New Roman" w:hAnsi="Times New Roman" w:cs="Times New Roman"/>
          <w:color w:val="000000" w:themeColor="text1"/>
          <w:kern w:val="1"/>
          <w:sz w:val="24"/>
          <w:szCs w:val="24"/>
          <w:lang w:val="pt-BR"/>
          <w14:textFill>
            <w14:solidFill>
              <w14:schemeClr w14:val="tx1"/>
            </w14:solidFill>
          </w14:textFill>
        </w:rPr>
        <w:tab/>
      </w:r>
      <w:r>
        <w:rPr>
          <w:rFonts w:ascii="Times New Roman" w:hAnsi="Times New Roman" w:cs="Times New Roman"/>
          <w:color w:val="000000" w:themeColor="text1"/>
          <w:kern w:val="1"/>
          <w:sz w:val="24"/>
          <w:szCs w:val="24"/>
          <w:lang w:val="pt-BR"/>
          <w14:textFill>
            <w14:solidFill>
              <w14:schemeClr w14:val="tx1"/>
            </w14:solidFill>
          </w14:textFill>
        </w:rPr>
        <w:t>Quanto mais severo e complexo for o ambiente externo, maior será a necessidade de acelerar a criação de uma nova dinâmica de desenvolvimento, tomando a iniciativa</w:t>
      </w:r>
      <w:r>
        <w:rPr>
          <w:lang w:val="pt-BR"/>
        </w:rPr>
        <w:t xml:space="preserve"> </w:t>
      </w:r>
      <w:r>
        <w:rPr>
          <w:rFonts w:ascii="Times New Roman" w:hAnsi="Times New Roman" w:cs="Times New Roman"/>
          <w:color w:val="000000" w:themeColor="text1"/>
          <w:kern w:val="1"/>
          <w:sz w:val="24"/>
          <w:szCs w:val="24"/>
          <w:lang w:val="pt-BR"/>
          <w14:textFill>
            <w14:solidFill>
              <w14:schemeClr w14:val="tx1"/>
            </w14:solidFill>
          </w14:textFill>
        </w:rPr>
        <w:t xml:space="preserve">do desenvolvimento. Tanto no presente quanto no futuro, devemos permanecer comprometidos com o fortalecimento da grande circulação da economia do país, estabelecendo prontamente </w:t>
      </w:r>
      <w:r>
        <w:rPr>
          <w:rFonts w:ascii="Times New Roman" w:hAnsi="Times New Roman" w:cs="Times New Roman"/>
          <w:sz w:val="24"/>
          <w:szCs w:val="24"/>
          <w:lang w:val="pt-BR"/>
        </w:rPr>
        <w:t xml:space="preserve">um forte sistema da </w:t>
      </w:r>
      <w:r>
        <w:rPr>
          <w:rFonts w:ascii="Times New Roman" w:hAnsi="Times New Roman" w:cs="Times New Roman"/>
          <w:color w:val="000000" w:themeColor="text1"/>
          <w:kern w:val="1"/>
          <w:sz w:val="24"/>
          <w:szCs w:val="24"/>
          <w:lang w:val="pt-BR"/>
          <w14:textFill>
            <w14:solidFill>
              <w14:schemeClr w14:val="tx1"/>
            </w14:solidFill>
          </w14:textFill>
        </w:rPr>
        <w:t>circulação da economia doméstica, aproveitando a estabilidade desse sistema para neutralizar as incertezas da circulação econômica internacional. A minuta</w:t>
      </w:r>
      <w:r>
        <w:rPr>
          <w:rFonts w:ascii="Times New Roman" w:hAnsi="Times New Roman" w:eastAsia="宋体" w:cs="Times New Roman"/>
          <w:bCs/>
          <w:sz w:val="24"/>
          <w:szCs w:val="24"/>
          <w:lang w:val="pt-BR"/>
        </w:rPr>
        <w:t xml:space="preserve"> salienta o fortalecimento da grande circulação da economia do país, explicitando arranjos sobre a construção de um forte mercado doméstico e a formação acelerada de um sistema da economia de mercado socialista de alto padrão. O documento sublinha a persistência </w:t>
      </w:r>
      <w:r>
        <w:rPr>
          <w:rFonts w:ascii="Times New Roman" w:hAnsi="Times New Roman" w:eastAsia="宋体" w:cs="Times New Roman"/>
          <w:sz w:val="24"/>
          <w:szCs w:val="24"/>
          <w:lang w:val="pt-BR"/>
        </w:rPr>
        <w:t xml:space="preserve">em tomar como base estratégica a expansão da demanda interna, em combinar estreitamente o benefício à população e o estímulo ao consumo, e em integrar os investimentos em bens materiais e recursos humanos. Conforme a minuta, devemos </w:t>
      </w:r>
      <w:r>
        <w:rPr>
          <w:rFonts w:ascii="Times New Roman" w:hAnsi="Times New Roman" w:eastAsia="宋体" w:cs="Times New Roman"/>
          <w:bCs/>
          <w:sz w:val="24"/>
          <w:szCs w:val="24"/>
          <w:lang w:val="pt-BR"/>
        </w:rPr>
        <w:t>render mais esforços para a ativação do consumo, ampliar investimentos efetivos e eliminar resolutamente os gargalos que impedem a construção do mercado nacional unificado. Também frisa que é preciso despertar plenamente o dinamismo de diversas entidades de negócio, acelerar o aperfeiçoamento de sistemas e mecanismos de alocação de fatores de acordo com as regras de mercado, e elevar a eficiência da governança macroeconômica. Propõe, ao mesmo tempo, expandir a circulação econômica internacional, ampliando consistentemente a abertura institucional, defendendo o sistema de comércio multilateral e promovendo uma cooperação de alta qualidade sob o quadro da Iniciativa Cinturão e Rota.</w:t>
      </w:r>
    </w:p>
    <w:p>
      <w:pPr>
        <w:spacing w:line="288" w:lineRule="auto"/>
        <w:ind w:firstLine="482" w:firstLineChars="200"/>
        <w:rPr>
          <w:rFonts w:ascii="Times New Roman" w:hAnsi="Times New Roman" w:eastAsia="宋体" w:cs="Times New Roman"/>
          <w:sz w:val="24"/>
          <w:szCs w:val="24"/>
          <w:lang w:val="pt-BR"/>
        </w:rPr>
      </w:pPr>
      <w:r>
        <w:rPr>
          <w:rFonts w:ascii="Times New Roman" w:hAnsi="Times New Roman" w:eastAsia="宋体" w:cs="Times New Roman"/>
          <w:b/>
          <w:bCs/>
          <w:sz w:val="24"/>
          <w:szCs w:val="24"/>
          <w:lang w:val="pt-BR"/>
        </w:rPr>
        <w:t xml:space="preserve">Quinto, sobre </w:t>
      </w:r>
      <w:r>
        <w:rPr>
          <w:rFonts w:ascii="Times New Roman" w:hAnsi="Times New Roman" w:eastAsia="宋体" w:cs="Times New Roman"/>
          <w:b/>
          <w:sz w:val="24"/>
          <w:szCs w:val="24"/>
          <w:lang w:val="pt-BR"/>
        </w:rPr>
        <w:t>progressos sólidos na prosperidade comum de todo o povo.</w:t>
      </w:r>
      <w:r>
        <w:rPr>
          <w:rFonts w:ascii="Times New Roman" w:hAnsi="Times New Roman" w:eastAsia="宋体" w:cs="Times New Roman"/>
          <w:sz w:val="24"/>
          <w:szCs w:val="24"/>
          <w:lang w:val="pt-BR"/>
        </w:rPr>
        <w:t xml:space="preserve"> </w:t>
      </w:r>
    </w:p>
    <w:p>
      <w:pPr>
        <w:spacing w:line="288" w:lineRule="auto"/>
        <w:ind w:firstLine="480" w:firstLineChars="200"/>
        <w:rPr>
          <w:rFonts w:ascii="Times New Roman" w:hAnsi="Times New Roman" w:eastAsia="宋体" w:cs="Times New Roman"/>
          <w:sz w:val="24"/>
          <w:szCs w:val="24"/>
          <w:lang w:val="pt-BR"/>
        </w:rPr>
      </w:pPr>
      <w:r>
        <w:rPr>
          <w:rFonts w:ascii="Times New Roman" w:hAnsi="Times New Roman" w:eastAsia="宋体" w:cs="Times New Roman"/>
          <w:sz w:val="24"/>
          <w:szCs w:val="24"/>
          <w:lang w:val="pt-BR"/>
        </w:rPr>
        <w:t xml:space="preserve">A modernização chinesa é a modernização </w:t>
      </w:r>
      <w:r>
        <w:rPr>
          <w:rFonts w:ascii="Times New Roman" w:hAnsi="Times New Roman" w:eastAsia="宋体" w:cs="Times New Roman"/>
          <w:bCs/>
          <w:sz w:val="24"/>
          <w:szCs w:val="24"/>
          <w:lang w:val="pt-BR"/>
        </w:rPr>
        <w:t xml:space="preserve">da prosperidade comum de todo o povo. Desde o 18º Congresso Nacional do Partido, permanecemos fiéis à nossa aspiração inicial e abordamos as questões considerando a posição do povo, impulsionamos o </w:t>
      </w:r>
      <w:bookmarkStart w:id="12" w:name="OLE_LINK6"/>
      <w:bookmarkStart w:id="13" w:name="OLE_LINK5"/>
      <w:r>
        <w:rPr>
          <w:rFonts w:ascii="Times New Roman" w:hAnsi="Times New Roman" w:eastAsia="宋体" w:cs="Times New Roman"/>
          <w:bCs/>
          <w:sz w:val="24"/>
          <w:szCs w:val="24"/>
          <w:lang w:val="pt-BR"/>
        </w:rPr>
        <w:t>desenvolvimento regional coordenado</w:t>
      </w:r>
      <w:bookmarkEnd w:id="12"/>
      <w:bookmarkEnd w:id="13"/>
      <w:r>
        <w:rPr>
          <w:rFonts w:ascii="Times New Roman" w:hAnsi="Times New Roman" w:eastAsia="宋体" w:cs="Times New Roman"/>
          <w:bCs/>
          <w:sz w:val="24"/>
          <w:szCs w:val="24"/>
          <w:lang w:val="pt-BR"/>
        </w:rPr>
        <w:t xml:space="preserve">, e adotamos medidas vigorosas para garantir e melhorar o bem-estar da população, alcançando a vitória na </w:t>
      </w:r>
      <w:bookmarkStart w:id="14" w:name="OLE_LINK7"/>
      <w:bookmarkStart w:id="15" w:name="OLE_LINK8"/>
      <w:r>
        <w:rPr>
          <w:rFonts w:ascii="Times New Roman" w:hAnsi="Times New Roman" w:eastAsia="宋体" w:cs="Times New Roman"/>
          <w:bCs/>
          <w:sz w:val="24"/>
          <w:szCs w:val="24"/>
          <w:lang w:val="pt-BR"/>
        </w:rPr>
        <w:t>batalha definitiva contra a pobreza</w:t>
      </w:r>
      <w:bookmarkEnd w:id="14"/>
      <w:bookmarkEnd w:id="15"/>
      <w:r>
        <w:rPr>
          <w:rFonts w:ascii="Times New Roman" w:hAnsi="Times New Roman" w:eastAsia="宋体" w:cs="Times New Roman"/>
          <w:bCs/>
          <w:sz w:val="24"/>
          <w:szCs w:val="24"/>
          <w:lang w:val="pt-BR"/>
        </w:rPr>
        <w:t xml:space="preserve">, concluindo a construção integral de uma sociedade moderadamente próspera, e criando condições em prol da prosperidade comum. A minuta destaca em pensamentos-guia a conquista dos </w:t>
      </w:r>
      <w:r>
        <w:rPr>
          <w:rFonts w:ascii="Times New Roman" w:hAnsi="Times New Roman" w:eastAsia="宋体" w:cs="Times New Roman"/>
          <w:sz w:val="24"/>
          <w:szCs w:val="24"/>
          <w:lang w:val="pt-BR"/>
        </w:rPr>
        <w:t xml:space="preserve">progressos significativos na prosperidade comum de todo o povo, que constitui uma exigência geral para o </w:t>
      </w:r>
      <w:r>
        <w:rPr>
          <w:rFonts w:ascii="Times New Roman" w:hAnsi="Times New Roman" w:eastAsia="宋体" w:cs="Times New Roman"/>
          <w:bCs/>
          <w:sz w:val="24"/>
          <w:szCs w:val="24"/>
          <w:lang w:val="pt-BR"/>
        </w:rPr>
        <w:t>desenvolvimento socioeconômico durante o 15º Plano Quinquenal.</w:t>
      </w: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Com um entendimento preciso sobre o objetivo e os requisitos para a prosperidade comum e um foco na garantia e melhoria do bem-estar da população, o documento propõe um pacote de políticas e medidas equilibradas e acessíveis nos seguintes aspetos: incentivar o pleno emprego de alta qualidade, melhorar o sistema de distribuição de renda, desenvolver uma educação que satisfaça o povo, aprimorar o sistema de seguridade social, impulsionar o desenvolvimento de alta qualidade do setor imobiliário, acelerar a construção de uma China saudável, promover o desenvolvimento demográfico de alta qualidade, além d</w:t>
      </w:r>
      <w:r>
        <w:rPr>
          <w:rFonts w:ascii="Times New Roman" w:hAnsi="Times New Roman" w:eastAsia="宋体" w:cs="Times New Roman"/>
          <w:bCs/>
          <w:color w:val="000000" w:themeColor="text1"/>
          <w:sz w:val="24"/>
          <w:szCs w:val="24"/>
          <w:lang w:val="pt-BR"/>
          <w14:textFill>
            <w14:solidFill>
              <w14:schemeClr w14:val="tx1"/>
            </w14:solidFill>
          </w14:textFill>
        </w:rPr>
        <w:t>e impulsionar a passos sólidos</w:t>
      </w:r>
      <w:r>
        <w:rPr>
          <w:rFonts w:ascii="Times New Roman" w:hAnsi="Times New Roman" w:eastAsia="宋体" w:cs="Times New Roman"/>
          <w:bCs/>
          <w:color w:val="FF0000"/>
          <w:sz w:val="24"/>
          <w:szCs w:val="24"/>
          <w:lang w:val="pt-BR"/>
        </w:rPr>
        <w:t xml:space="preserve"> </w:t>
      </w:r>
      <w:r>
        <w:rPr>
          <w:rFonts w:ascii="Times New Roman" w:hAnsi="Times New Roman" w:eastAsia="宋体" w:cs="Times New Roman"/>
          <w:bCs/>
          <w:sz w:val="24"/>
          <w:szCs w:val="24"/>
          <w:lang w:val="pt-BR"/>
        </w:rPr>
        <w:t xml:space="preserve">o acesso equitativo aos serviços públicos básicos. A elaboração da minuta também focou na redução das disparidades regionais e entre as zonas urbana e rural, com medidas pragmáticas para acelerar a </w:t>
      </w:r>
      <w:r>
        <w:rPr>
          <w:rFonts w:ascii="Times New Roman" w:hAnsi="Times New Roman" w:eastAsia="宋体" w:cs="Times New Roman"/>
          <w:color w:val="000000" w:themeColor="text1"/>
          <w:sz w:val="24"/>
          <w:szCs w:val="24"/>
          <w:lang w:val="pt-BR"/>
          <w14:textFill>
            <w14:solidFill>
              <w14:schemeClr w14:val="tx1"/>
            </w14:solidFill>
          </w14:textFill>
        </w:rPr>
        <w:t>modernização da agricultura e das zonas rurais, impulsionar categoricamente a revitalização rural</w:t>
      </w:r>
      <w:r>
        <w:rPr>
          <w:rFonts w:ascii="Times New Roman" w:hAnsi="Times New Roman" w:eastAsia="宋体" w:cs="Times New Roman"/>
          <w:bCs/>
          <w:sz w:val="24"/>
          <w:szCs w:val="24"/>
          <w:lang w:val="pt-BR"/>
        </w:rPr>
        <w:t xml:space="preserve">, aperfeiçoar a configuração econômica regional e promover o </w:t>
      </w:r>
      <w:r>
        <w:rPr>
          <w:rFonts w:ascii="Times New Roman" w:hAnsi="Times New Roman" w:eastAsia="宋体" w:cs="Times New Roman"/>
          <w:color w:val="000000" w:themeColor="text1"/>
          <w:sz w:val="24"/>
          <w:szCs w:val="24"/>
          <w:lang w:val="pt-BR"/>
          <w14:textFill>
            <w14:solidFill>
              <w14:schemeClr w14:val="tx1"/>
            </w14:solidFill>
          </w14:textFill>
        </w:rPr>
        <w:t>d</w:t>
      </w:r>
      <w:r>
        <w:rPr>
          <w:rFonts w:ascii="Times New Roman" w:hAnsi="Times New Roman" w:eastAsia="宋体" w:cs="Times New Roman"/>
          <w:bCs/>
          <w:sz w:val="24"/>
          <w:szCs w:val="24"/>
          <w:lang w:val="pt-BR"/>
        </w:rPr>
        <w:t>esenvolvimento regional coordenado. Em termos da promoção da prosperidade ética e cultural comum, o documento sugere levar adiante e praticar os valores-chave socialistas, fazer prosperar a causa cultural com grandes esforços, acelerar o desenvolvimento da indústria cultural e fortalecer a difusão e o apelo da civilização chinesa.</w:t>
      </w:r>
    </w:p>
    <w:p>
      <w:pPr>
        <w:spacing w:line="288" w:lineRule="auto"/>
        <w:ind w:firstLine="482" w:firstLineChars="200"/>
        <w:rPr>
          <w:rFonts w:ascii="Times New Roman" w:hAnsi="Times New Roman" w:eastAsia="宋体" w:cs="Times New Roman"/>
          <w:bCs/>
          <w:sz w:val="24"/>
          <w:szCs w:val="24"/>
          <w:lang w:val="pt-BR"/>
        </w:rPr>
      </w:pPr>
      <w:r>
        <w:rPr>
          <w:rFonts w:ascii="Times New Roman" w:hAnsi="Times New Roman" w:eastAsia="宋体" w:cs="Times New Roman"/>
          <w:b/>
          <w:bCs/>
          <w:sz w:val="24"/>
          <w:szCs w:val="24"/>
          <w:lang w:val="pt-BR"/>
        </w:rPr>
        <w:t xml:space="preserve">Sexto, sobre a coordenação do desenvolvimento e da segurança. </w:t>
      </w: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 xml:space="preserve">A segurança é a premissa do desenvolvimento que, por sua vez, é a garantia da segurança. Nos próximos cinco anos, as incertezas e os fatores de risco imprevisíveis aumentarão significativamente no nosso país, tornando mais árdua e complexa a tarefa de coordenar o desenvolvimento e a segurança. Em torno da modernização do </w:t>
      </w:r>
      <w:r>
        <w:rPr>
          <w:rFonts w:ascii="Times New Roman" w:hAnsi="Times New Roman" w:eastAsia="宋体" w:cs="Times New Roman"/>
          <w:sz w:val="24"/>
          <w:szCs w:val="24"/>
          <w:lang w:val="pt-BR"/>
        </w:rPr>
        <w:t>sistema e da capacidade d</w:t>
      </w:r>
      <w:r>
        <w:rPr>
          <w:rFonts w:hint="eastAsia" w:ascii="Times New Roman" w:hAnsi="Times New Roman" w:eastAsia="宋体" w:cs="Times New Roman"/>
          <w:sz w:val="24"/>
          <w:szCs w:val="24"/>
          <w:lang w:val="pt-BR"/>
        </w:rPr>
        <w:t>e</w:t>
      </w:r>
      <w:r>
        <w:rPr>
          <w:rFonts w:ascii="Times New Roman" w:hAnsi="Times New Roman" w:eastAsia="宋体" w:cs="Times New Roman"/>
          <w:sz w:val="24"/>
          <w:szCs w:val="24"/>
          <w:lang w:val="pt-BR"/>
        </w:rPr>
        <w:t xml:space="preserve"> segurança nacional, A minuta propõe </w:t>
      </w:r>
      <w:r>
        <w:rPr>
          <w:rFonts w:ascii="Times New Roman" w:hAnsi="Times New Roman" w:eastAsia="宋体" w:cs="Times New Roman"/>
          <w:bCs/>
          <w:sz w:val="24"/>
          <w:szCs w:val="24"/>
          <w:lang w:val="pt-BR"/>
        </w:rPr>
        <w:t>completar o sistema d</w:t>
      </w:r>
      <w:r>
        <w:rPr>
          <w:rFonts w:hint="eastAsia" w:ascii="Times New Roman" w:hAnsi="Times New Roman" w:eastAsia="宋体" w:cs="Times New Roman"/>
          <w:bCs/>
          <w:sz w:val="24"/>
          <w:szCs w:val="24"/>
          <w:lang w:val="pt-BR"/>
        </w:rPr>
        <w:t>e</w:t>
      </w:r>
      <w:r>
        <w:rPr>
          <w:rFonts w:ascii="Times New Roman" w:hAnsi="Times New Roman" w:eastAsia="宋体" w:cs="Times New Roman"/>
          <w:bCs/>
          <w:sz w:val="24"/>
          <w:szCs w:val="24"/>
          <w:lang w:val="pt-BR"/>
        </w:rPr>
        <w:t xml:space="preserve"> segurança nacional, fortalecer a capacidade de segurança nacional em áreas cruciais, melhorar a governança da segurança pública e aprimorar o sistema da governança social. Segundo o documento, devemos fortalecer de forma acelerada a capacidade de combate avançada, promover a modernização da governança militar, além de consolidar e melhorar o desenvolvimento das estratégias nacionais integradas e das capacidades estratégicas, de modo a impulsionar </w:t>
      </w:r>
      <w:bookmarkStart w:id="16" w:name="OLE_LINK10"/>
      <w:bookmarkStart w:id="17" w:name="OLE_LINK9"/>
      <w:r>
        <w:rPr>
          <w:rFonts w:ascii="Times New Roman" w:hAnsi="Times New Roman" w:eastAsia="宋体" w:cs="Times New Roman"/>
          <w:bCs/>
          <w:sz w:val="24"/>
          <w:szCs w:val="24"/>
          <w:lang w:val="pt-BR"/>
        </w:rPr>
        <w:t>com alta qualidade a modernização da defesa nacional e do exército</w:t>
      </w:r>
      <w:bookmarkEnd w:id="16"/>
      <w:bookmarkEnd w:id="17"/>
      <w:r>
        <w:rPr>
          <w:rFonts w:ascii="Times New Roman" w:hAnsi="Times New Roman" w:eastAsia="宋体" w:cs="Times New Roman"/>
          <w:bCs/>
          <w:sz w:val="24"/>
          <w:szCs w:val="24"/>
          <w:lang w:val="pt-BR"/>
        </w:rPr>
        <w:t>.</w:t>
      </w:r>
    </w:p>
    <w:p>
      <w:pPr>
        <w:spacing w:line="288" w:lineRule="auto"/>
        <w:ind w:firstLine="482" w:firstLineChars="200"/>
        <w:rPr>
          <w:rFonts w:ascii="Times New Roman" w:hAnsi="Times New Roman" w:eastAsia="宋体" w:cs="Times New Roman"/>
          <w:b/>
          <w:sz w:val="24"/>
          <w:szCs w:val="24"/>
          <w:lang w:val="pt-BR"/>
        </w:rPr>
      </w:pPr>
      <w:r>
        <w:rPr>
          <w:rFonts w:ascii="Times New Roman" w:hAnsi="Times New Roman" w:eastAsia="宋体" w:cs="Times New Roman"/>
          <w:b/>
          <w:bCs/>
          <w:sz w:val="24"/>
          <w:szCs w:val="24"/>
          <w:lang w:val="pt-BR"/>
        </w:rPr>
        <w:t xml:space="preserve">Sétimo, sobre a persistência </w:t>
      </w:r>
      <w:r>
        <w:rPr>
          <w:rFonts w:ascii="Times New Roman" w:hAnsi="Times New Roman" w:eastAsia="宋体" w:cs="Times New Roman"/>
          <w:b/>
          <w:sz w:val="24"/>
          <w:szCs w:val="24"/>
          <w:lang w:val="pt-BR"/>
        </w:rPr>
        <w:t xml:space="preserve">na liderança geral do Partido. </w:t>
      </w:r>
    </w:p>
    <w:p>
      <w:pPr>
        <w:spacing w:line="288" w:lineRule="auto"/>
        <w:ind w:firstLine="480" w:firstLineChars="200"/>
        <w:rPr>
          <w:rFonts w:ascii="Times New Roman" w:hAnsi="Times New Roman" w:eastAsia="宋体" w:cs="Times New Roman"/>
          <w:sz w:val="24"/>
          <w:szCs w:val="24"/>
          <w:highlight w:val="yellow"/>
          <w:lang w:val="pt-BR"/>
        </w:rPr>
      </w:pPr>
      <w:r>
        <w:rPr>
          <w:rFonts w:ascii="Times New Roman" w:hAnsi="Times New Roman" w:eastAsia="宋体" w:cs="Times New Roman"/>
          <w:bCs/>
          <w:sz w:val="24"/>
          <w:szCs w:val="24"/>
          <w:lang w:val="pt-BR"/>
        </w:rPr>
        <w:t xml:space="preserve">Defender e fortalecer a liderança geral do Partido constitui a garantia fundamental para promover a modernização chinesa. Concentrando-se na elevação da capacidade do Partido na liderança do desenvolvimento socioeconômico, a minuta dá ênfase à defesa e ao fortalecimento da liderança centralizada e unificada do Comitê Central do Partido, bem como ao </w:t>
      </w:r>
      <w:r>
        <w:rPr>
          <w:rFonts w:ascii="Times New Roman" w:hAnsi="Times New Roman" w:eastAsia="宋体" w:cs="Times New Roman"/>
          <w:sz w:val="24"/>
          <w:szCs w:val="24"/>
          <w:lang w:val="pt-BR"/>
        </w:rPr>
        <w:t xml:space="preserve">aprimoramento dos mecanismos de aplicação de suas decisões e planos importantes. Conforme o documento, </w:t>
      </w:r>
      <w:r>
        <w:rPr>
          <w:rFonts w:ascii="Times New Roman" w:hAnsi="Times New Roman" w:eastAsia="宋体" w:cs="Times New Roman"/>
          <w:bCs/>
          <w:sz w:val="24"/>
          <w:szCs w:val="24"/>
          <w:lang w:val="pt-BR"/>
        </w:rPr>
        <w:t xml:space="preserve">continuaremos promovendo a unidade em pensamento, vontade e ação com as teorias inovadoras do Partido; </w:t>
      </w:r>
      <w:r>
        <w:rPr>
          <w:rFonts w:ascii="Times New Roman" w:hAnsi="Times New Roman" w:eastAsia="宋体" w:cs="Times New Roman"/>
          <w:sz w:val="24"/>
          <w:szCs w:val="24"/>
          <w:lang w:val="pt-BR"/>
        </w:rPr>
        <w:t>defenderemos a orientação correta para selecionar e nomear os quadros e aperfeiçoaremos os mecanismos de avaliação de seus desempenhos</w:t>
      </w:r>
      <w:r>
        <w:rPr>
          <w:rFonts w:ascii="Times New Roman" w:hAnsi="Times New Roman" w:eastAsia="宋体" w:cs="Times New Roman"/>
          <w:bCs/>
          <w:sz w:val="24"/>
          <w:szCs w:val="24"/>
          <w:lang w:val="pt-BR"/>
        </w:rPr>
        <w:t xml:space="preserve">; </w:t>
      </w:r>
      <w:r>
        <w:rPr>
          <w:rFonts w:ascii="Times New Roman" w:hAnsi="Times New Roman" w:eastAsia="宋体" w:cs="Times New Roman"/>
          <w:sz w:val="24"/>
          <w:szCs w:val="24"/>
          <w:lang w:val="pt-BR"/>
        </w:rPr>
        <w:t xml:space="preserve">promoveremos de forma coordenada o fortalecimento das organizações partidárias de nível de base em diversos setores; insistiremos em implementar a decisão de oito requisitos da liderança central do Partido; aprimoraremos o sistema de supervisão do Partido e do Estado; e </w:t>
      </w:r>
      <w:r>
        <w:rPr>
          <w:rFonts w:ascii="Times New Roman" w:hAnsi="Times New Roman" w:eastAsia="宋体" w:cs="Times New Roman"/>
          <w:bCs/>
          <w:sz w:val="24"/>
          <w:szCs w:val="24"/>
          <w:lang w:val="pt-BR"/>
        </w:rPr>
        <w:t>venceremos com determinação a dura, prolongada e integral batalha contra a corrupção.</w:t>
      </w:r>
    </w:p>
    <w:p>
      <w:pPr>
        <w:spacing w:line="288" w:lineRule="auto"/>
        <w:ind w:firstLine="480" w:firstLineChars="200"/>
        <w:rPr>
          <w:rFonts w:ascii="Times New Roman" w:hAnsi="Times New Roman" w:eastAsia="宋体" w:cs="Times New Roman"/>
          <w:b/>
          <w:bCs/>
          <w:sz w:val="24"/>
          <w:szCs w:val="24"/>
          <w:lang w:val="pt-BR"/>
        </w:rPr>
      </w:pPr>
      <w:r>
        <w:rPr>
          <w:rFonts w:ascii="Times New Roman" w:hAnsi="Times New Roman" w:eastAsia="宋体" w:cs="Times New Roman"/>
          <w:bCs/>
          <w:sz w:val="24"/>
          <w:szCs w:val="24"/>
          <w:lang w:val="pt-BR"/>
        </w:rPr>
        <w:t>Camaradas,</w:t>
      </w:r>
    </w:p>
    <w:p>
      <w:pPr>
        <w:spacing w:line="288" w:lineRule="auto"/>
        <w:ind w:firstLine="480" w:firstLineChars="200"/>
        <w:rPr>
          <w:rFonts w:ascii="Times New Roman" w:hAnsi="Times New Roman" w:eastAsia="宋体" w:cs="Times New Roman"/>
          <w:bCs/>
          <w:sz w:val="24"/>
          <w:szCs w:val="24"/>
          <w:lang w:val="pt-BR"/>
        </w:rPr>
      </w:pPr>
      <w:r>
        <w:rPr>
          <w:rFonts w:ascii="Times New Roman" w:hAnsi="Times New Roman" w:eastAsia="宋体" w:cs="Times New Roman"/>
          <w:bCs/>
          <w:sz w:val="24"/>
          <w:szCs w:val="24"/>
          <w:lang w:val="pt-BR"/>
        </w:rPr>
        <w:t xml:space="preserve">A principal tarefa da presente sessão plenária é deliberar e aprovar a minuta das Propostas para o 15º Plano Quinquenal. Todos devem refletir com seriedade, discutir de forma aprofundada e apresentar ideias e sugestões construtivas. Vamos dar o nosso melhor para que esta sessão seja bem-sucedida e resulte em uma versão bem revisada do documento.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572812367"/>
      <w:docPartObj>
        <w:docPartGallery w:val="autotext"/>
      </w:docPartObj>
    </w:sdtPr>
    <w:sdtEndPr>
      <w:rPr>
        <w:rFonts w:ascii="Times New Roman" w:hAnsi="Times New Roman" w:cs="Times New Roman"/>
      </w:rPr>
    </w:sdtEndPr>
    <w:sdtContent>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pPr>
      <w:pStyle w:val="3"/>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lang w:val="pt-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C2E"/>
    <w:rsid w:val="00003D25"/>
    <w:rsid w:val="00004E15"/>
    <w:rsid w:val="00037418"/>
    <w:rsid w:val="00047F8B"/>
    <w:rsid w:val="000511C6"/>
    <w:rsid w:val="0007200A"/>
    <w:rsid w:val="00072B0E"/>
    <w:rsid w:val="0008474F"/>
    <w:rsid w:val="000A02F1"/>
    <w:rsid w:val="000B6628"/>
    <w:rsid w:val="000E11D8"/>
    <w:rsid w:val="00127F3F"/>
    <w:rsid w:val="0013563D"/>
    <w:rsid w:val="00180A34"/>
    <w:rsid w:val="001B7AA4"/>
    <w:rsid w:val="001C70EC"/>
    <w:rsid w:val="00223289"/>
    <w:rsid w:val="00227245"/>
    <w:rsid w:val="002332A2"/>
    <w:rsid w:val="00237C6E"/>
    <w:rsid w:val="0026608F"/>
    <w:rsid w:val="00273A5F"/>
    <w:rsid w:val="002B2242"/>
    <w:rsid w:val="002E7DF2"/>
    <w:rsid w:val="00300316"/>
    <w:rsid w:val="00305EBB"/>
    <w:rsid w:val="00313C72"/>
    <w:rsid w:val="00326267"/>
    <w:rsid w:val="00326F1C"/>
    <w:rsid w:val="00354392"/>
    <w:rsid w:val="00354A28"/>
    <w:rsid w:val="00366A3C"/>
    <w:rsid w:val="0038062E"/>
    <w:rsid w:val="003846C4"/>
    <w:rsid w:val="003B1AA5"/>
    <w:rsid w:val="003D05EB"/>
    <w:rsid w:val="003E2F33"/>
    <w:rsid w:val="003F5592"/>
    <w:rsid w:val="0040044F"/>
    <w:rsid w:val="00432A96"/>
    <w:rsid w:val="00452F2E"/>
    <w:rsid w:val="0046013A"/>
    <w:rsid w:val="00503835"/>
    <w:rsid w:val="005549A4"/>
    <w:rsid w:val="005A1B35"/>
    <w:rsid w:val="005A3876"/>
    <w:rsid w:val="005B3217"/>
    <w:rsid w:val="005E08F7"/>
    <w:rsid w:val="005F6288"/>
    <w:rsid w:val="00642072"/>
    <w:rsid w:val="00647087"/>
    <w:rsid w:val="00652B22"/>
    <w:rsid w:val="00680E1C"/>
    <w:rsid w:val="007320B0"/>
    <w:rsid w:val="007763F6"/>
    <w:rsid w:val="007E14DE"/>
    <w:rsid w:val="007E5D78"/>
    <w:rsid w:val="007F089A"/>
    <w:rsid w:val="00817913"/>
    <w:rsid w:val="00817E6F"/>
    <w:rsid w:val="00826C35"/>
    <w:rsid w:val="00832E13"/>
    <w:rsid w:val="00842171"/>
    <w:rsid w:val="0084715F"/>
    <w:rsid w:val="008534A0"/>
    <w:rsid w:val="00853907"/>
    <w:rsid w:val="00870451"/>
    <w:rsid w:val="008715A5"/>
    <w:rsid w:val="0088050F"/>
    <w:rsid w:val="00890B6F"/>
    <w:rsid w:val="00896604"/>
    <w:rsid w:val="008A3148"/>
    <w:rsid w:val="008D4F10"/>
    <w:rsid w:val="008E4215"/>
    <w:rsid w:val="009332A8"/>
    <w:rsid w:val="00946CAC"/>
    <w:rsid w:val="009522D7"/>
    <w:rsid w:val="00952E89"/>
    <w:rsid w:val="00991367"/>
    <w:rsid w:val="00997ED0"/>
    <w:rsid w:val="009A5982"/>
    <w:rsid w:val="00A06082"/>
    <w:rsid w:val="00A508A5"/>
    <w:rsid w:val="00A56522"/>
    <w:rsid w:val="00A9018B"/>
    <w:rsid w:val="00AA30D4"/>
    <w:rsid w:val="00AA435A"/>
    <w:rsid w:val="00AA70E0"/>
    <w:rsid w:val="00AC6EE1"/>
    <w:rsid w:val="00AD2739"/>
    <w:rsid w:val="00AF4A8A"/>
    <w:rsid w:val="00AF697D"/>
    <w:rsid w:val="00B019F5"/>
    <w:rsid w:val="00B0421A"/>
    <w:rsid w:val="00B208D3"/>
    <w:rsid w:val="00B223D9"/>
    <w:rsid w:val="00B53B64"/>
    <w:rsid w:val="00B85268"/>
    <w:rsid w:val="00BA7C12"/>
    <w:rsid w:val="00BB19C6"/>
    <w:rsid w:val="00BB7F09"/>
    <w:rsid w:val="00BE08CD"/>
    <w:rsid w:val="00C01D64"/>
    <w:rsid w:val="00C11C2E"/>
    <w:rsid w:val="00C12EF6"/>
    <w:rsid w:val="00C459DE"/>
    <w:rsid w:val="00C52207"/>
    <w:rsid w:val="00C634B4"/>
    <w:rsid w:val="00C82425"/>
    <w:rsid w:val="00CA1A59"/>
    <w:rsid w:val="00CA77D7"/>
    <w:rsid w:val="00CB3F9A"/>
    <w:rsid w:val="00CD3E62"/>
    <w:rsid w:val="00D624D0"/>
    <w:rsid w:val="00D66920"/>
    <w:rsid w:val="00D871F8"/>
    <w:rsid w:val="00DB44F0"/>
    <w:rsid w:val="00DC4BB0"/>
    <w:rsid w:val="00E42DA1"/>
    <w:rsid w:val="00E47336"/>
    <w:rsid w:val="00E56BCF"/>
    <w:rsid w:val="00E80C0D"/>
    <w:rsid w:val="00E90153"/>
    <w:rsid w:val="00EA6C8F"/>
    <w:rsid w:val="00EB04A2"/>
    <w:rsid w:val="00F00C2B"/>
    <w:rsid w:val="00F217C5"/>
    <w:rsid w:val="00F36C9F"/>
    <w:rsid w:val="00F83202"/>
    <w:rsid w:val="00FC4401"/>
    <w:rsid w:val="01171110"/>
    <w:rsid w:val="01BF362F"/>
    <w:rsid w:val="34535D77"/>
    <w:rsid w:val="364953CB"/>
    <w:rsid w:val="57A6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ZXB.COM</Company>
  <Pages>10</Pages>
  <Words>3646</Words>
  <Characters>20787</Characters>
  <Lines>173</Lines>
  <Paragraphs>48</Paragraphs>
  <TotalTime>177</TotalTime>
  <ScaleCrop>false</ScaleCrop>
  <LinksUpToDate>false</LinksUpToDate>
  <CharactersWithSpaces>24385</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2025-10-23T07:33:00Z</dcterms:created>
  <dc:creator>ZXB</dc:creator>
  <cp:lastModifiedBy>xhs</cp:lastModifiedBy>
  <dcterms:modified xsi:type="dcterms:W3CDTF">2025-10-28T11:33:09Z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