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769" w:rsidRDefault="00DD2769" w:rsidP="00DD2769">
      <w:pPr>
        <w:adjustRightInd w:val="0"/>
        <w:snapToGrid w:val="0"/>
        <w:spacing w:line="288" w:lineRule="auto"/>
        <w:jc w:val="right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(</w:t>
      </w:r>
      <w:proofErr w:type="spellStart"/>
      <w:r w:rsidRPr="00DD2769">
        <w:rPr>
          <w:rFonts w:ascii="Times New Roman" w:hAnsi="Times New Roman"/>
          <w:sz w:val="28"/>
          <w:szCs w:val="28"/>
          <w:lang w:val="pt-BR"/>
        </w:rPr>
        <w:t>Tradu</w:t>
      </w:r>
      <w:r>
        <w:rPr>
          <w:rFonts w:ascii="Times New Roman" w:hAnsi="Times New Roman"/>
          <w:sz w:val="28"/>
          <w:szCs w:val="28"/>
          <w:lang w:val="pt-PT"/>
        </w:rPr>
        <w:t>ção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>)</w:t>
      </w:r>
    </w:p>
    <w:p w:rsid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</w:p>
    <w:p w:rsidR="00DD2769" w:rsidRDefault="00DD2769" w:rsidP="00DD2769">
      <w:pPr>
        <w:pStyle w:val="a0"/>
        <w:rPr>
          <w:lang w:val="pt-PT"/>
        </w:rPr>
      </w:pPr>
    </w:p>
    <w:p w:rsid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Honrar Compromissos com Ações Concretas e Escrever </w:t>
      </w:r>
      <w:r w:rsidRPr="00DD2769">
        <w:rPr>
          <w:rFonts w:ascii="Times New Roman" w:hAnsi="Times New Roman"/>
          <w:b/>
          <w:bCs/>
          <w:sz w:val="28"/>
          <w:szCs w:val="28"/>
          <w:lang w:val="pt-BR"/>
        </w:rPr>
        <w:t>Juntos</w:t>
      </w:r>
      <w:r>
        <w:rPr>
          <w:rFonts w:ascii="Times New Roman" w:hAnsi="Times New Roman"/>
          <w:b/>
          <w:bCs/>
          <w:sz w:val="28"/>
          <w:szCs w:val="28"/>
          <w:lang w:val="pt-PT"/>
        </w:rPr>
        <w:t xml:space="preserve"> um Novo Capítulo na Governança Climática Global</w:t>
      </w:r>
    </w:p>
    <w:p w:rsid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sz w:val="28"/>
          <w:szCs w:val="28"/>
          <w:lang w:val="pt-PT"/>
        </w:rPr>
      </w:pPr>
    </w:p>
    <w:p w:rsid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Discurso de S.E. Xi Jinping</w:t>
      </w:r>
    </w:p>
    <w:p w:rsid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sz w:val="28"/>
          <w:szCs w:val="28"/>
          <w:lang w:val="pt-PT"/>
        </w:rPr>
      </w:pPr>
      <w:proofErr w:type="spellStart"/>
      <w:r w:rsidRPr="00DD2769">
        <w:rPr>
          <w:rFonts w:ascii="Times New Roman" w:hAnsi="Times New Roman"/>
          <w:sz w:val="28"/>
          <w:szCs w:val="28"/>
          <w:lang w:val="pt-BR"/>
        </w:rPr>
        <w:t>President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>e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>da República Popular da China</w:t>
      </w:r>
    </w:p>
    <w:p w:rsid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Na Cúpula do Clima das Nações Unidas</w:t>
      </w:r>
    </w:p>
    <w:p w:rsidR="00DD2769" w:rsidRP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</w:p>
    <w:p w:rsidR="00DD2769" w:rsidRPr="00DD2769" w:rsidRDefault="00DD2769" w:rsidP="00DD2769">
      <w:pPr>
        <w:adjustRightInd w:val="0"/>
        <w:snapToGrid w:val="0"/>
        <w:spacing w:line="288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DD2769">
        <w:rPr>
          <w:rFonts w:ascii="Times New Roman" w:hAnsi="Times New Roman"/>
          <w:sz w:val="28"/>
          <w:szCs w:val="28"/>
          <w:lang w:val="pt-BR"/>
        </w:rPr>
        <w:t xml:space="preserve">24 </w:t>
      </w:r>
      <w:r>
        <w:rPr>
          <w:rFonts w:ascii="Times New Roman" w:hAnsi="Times New Roman"/>
          <w:sz w:val="28"/>
          <w:szCs w:val="28"/>
          <w:lang w:val="pt-PT"/>
        </w:rPr>
        <w:t xml:space="preserve">de setembro de </w:t>
      </w:r>
      <w:r w:rsidRPr="00DD2769">
        <w:rPr>
          <w:rFonts w:ascii="Times New Roman" w:hAnsi="Times New Roman"/>
          <w:sz w:val="28"/>
          <w:szCs w:val="28"/>
          <w:lang w:val="pt-BR"/>
        </w:rPr>
        <w:t>2025</w:t>
      </w:r>
    </w:p>
    <w:p w:rsidR="00DD2769" w:rsidRPr="00DD2769" w:rsidRDefault="00DD2769" w:rsidP="00DD2769">
      <w:pPr>
        <w:pStyle w:val="a0"/>
        <w:spacing w:line="288" w:lineRule="auto"/>
        <w:rPr>
          <w:lang w:val="pt-BR"/>
        </w:rPr>
      </w:pPr>
    </w:p>
    <w:p w:rsidR="00DD2769" w:rsidRPr="00DD2769" w:rsidRDefault="00DD2769" w:rsidP="00DD2769">
      <w:pPr>
        <w:snapToGrid w:val="0"/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Sua Excelência Secretário-Geral </w:t>
      </w:r>
      <w:r w:rsidRPr="00DD2769">
        <w:rPr>
          <w:rFonts w:ascii="Times New Roman" w:hAnsi="Times New Roman"/>
          <w:sz w:val="28"/>
          <w:szCs w:val="28"/>
          <w:lang w:val="pt-BR"/>
        </w:rPr>
        <w:t>António Guterres,</w:t>
      </w:r>
    </w:p>
    <w:p w:rsidR="00DD2769" w:rsidRPr="00DD2769" w:rsidRDefault="00DD2769" w:rsidP="00DD2769">
      <w:pPr>
        <w:snapToGrid w:val="0"/>
        <w:spacing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PT"/>
        </w:rPr>
        <w:t>Sua Excelência Presidente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 Luiz Inácio Lula da Silva,</w:t>
      </w:r>
    </w:p>
    <w:p w:rsidR="00DD2769" w:rsidRP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PT"/>
        </w:rPr>
        <w:t>Colegas</w:t>
      </w:r>
      <w:r w:rsidRPr="00DD2769">
        <w:rPr>
          <w:rFonts w:ascii="Times New Roman" w:hAnsi="Times New Roman"/>
          <w:sz w:val="28"/>
          <w:szCs w:val="28"/>
          <w:lang w:val="pt-BR"/>
        </w:rPr>
        <w:t>,</w:t>
      </w:r>
    </w:p>
    <w:p w:rsidR="00DD2769" w:rsidRPr="00DD2769" w:rsidRDefault="00DD2769" w:rsidP="00DD2769">
      <w:pPr>
        <w:rPr>
          <w:lang w:val="pt-BR"/>
        </w:rPr>
      </w:pPr>
    </w:p>
    <w:p w:rsidR="00DD2769" w:rsidRDefault="00DD2769" w:rsidP="00DD2769">
      <w:pPr>
        <w:snapToGrid w:val="0"/>
        <w:spacing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O ano corrente marca o 10º aniversário do Acordo de Paris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/>
          <w:sz w:val="28"/>
          <w:szCs w:val="28"/>
          <w:lang w:val="pt-PT"/>
        </w:rPr>
        <w:t>um ano crucial para os países submeterem suas novas Contribuições Nacionalmente Determinadas (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NDCs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>, na sigla em inglês)</w:t>
      </w:r>
      <w:r w:rsidRPr="00DD2769">
        <w:rPr>
          <w:rFonts w:ascii="Times New Roman" w:hAnsi="Times New Roman"/>
          <w:sz w:val="28"/>
          <w:szCs w:val="28"/>
          <w:lang w:val="pt-BR"/>
        </w:rPr>
        <w:t>.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DD2769">
        <w:rPr>
          <w:rFonts w:ascii="Times New Roman" w:hAnsi="Times New Roman"/>
          <w:sz w:val="28"/>
          <w:szCs w:val="28"/>
          <w:lang w:val="pt-BR"/>
        </w:rPr>
        <w:t>A</w:t>
      </w:r>
      <w:r>
        <w:rPr>
          <w:rFonts w:ascii="Times New Roman" w:hAnsi="Times New Roman"/>
          <w:sz w:val="28"/>
          <w:szCs w:val="28"/>
          <w:lang w:val="pt-PT"/>
        </w:rPr>
        <w:t xml:space="preserve"> governança climática global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 est</w:t>
      </w:r>
      <w:r>
        <w:rPr>
          <w:rFonts w:ascii="Times New Roman" w:hAnsi="Times New Roman"/>
          <w:sz w:val="28"/>
          <w:szCs w:val="28"/>
          <w:lang w:val="pt-PT"/>
        </w:rPr>
        <w:t>á entrando em um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 est</w:t>
      </w:r>
      <w:r>
        <w:rPr>
          <w:rFonts w:ascii="Times New Roman" w:hAnsi="Times New Roman"/>
          <w:sz w:val="28"/>
          <w:szCs w:val="28"/>
          <w:lang w:val="pt-PT"/>
        </w:rPr>
        <w:t>ágio chave. Gostaria de compartilhar três pontos.</w:t>
      </w: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</w:p>
    <w:p w:rsidR="00DD2769" w:rsidRDefault="00DD2769" w:rsidP="00DD2769">
      <w:pPr>
        <w:snapToGrid w:val="0"/>
        <w:spacing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>Primeiro, devemos reforçar confiança.</w:t>
      </w:r>
      <w:r>
        <w:rPr>
          <w:rFonts w:ascii="Times New Roman" w:hAnsi="Times New Roman"/>
          <w:sz w:val="28"/>
          <w:szCs w:val="28"/>
          <w:lang w:val="pt-PT"/>
        </w:rPr>
        <w:t xml:space="preserve"> A transição verde e de baixo carbono é a tendência do nosso tempo. Enquanto algum país está agindo contra ela, a comunidade internacional deve focar na direção correta, permanecer inabalável em confiança, incessante em ações e implacável em intensidade</w:t>
      </w:r>
      <w:r w:rsidRPr="00DD2769">
        <w:rPr>
          <w:rFonts w:ascii="Times New Roman" w:hAnsi="Times New Roman"/>
          <w:sz w:val="28"/>
          <w:szCs w:val="28"/>
          <w:lang w:val="pt-BR"/>
        </w:rPr>
        <w:t>, e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DD2769">
        <w:rPr>
          <w:rFonts w:ascii="Times New Roman" w:hAnsi="Times New Roman" w:hint="eastAsia"/>
          <w:sz w:val="28"/>
          <w:szCs w:val="28"/>
          <w:lang w:val="pt-BR"/>
        </w:rPr>
        <w:t xml:space="preserve">promover </w:t>
      </w:r>
      <w:r>
        <w:rPr>
          <w:rFonts w:ascii="Times New Roman" w:hAnsi="Times New Roman"/>
          <w:sz w:val="28"/>
          <w:szCs w:val="28"/>
          <w:lang w:val="pt-PT"/>
        </w:rPr>
        <w:t xml:space="preserve">formulação e cumprimento das 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NDCs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>,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 com </w:t>
      </w:r>
      <w:r>
        <w:rPr>
          <w:rFonts w:ascii="Times New Roman" w:hAnsi="Times New Roman"/>
          <w:sz w:val="28"/>
          <w:szCs w:val="28"/>
          <w:lang w:val="pt-PT"/>
        </w:rPr>
        <w:t>vistas a disponibilizar mais energia positiva para a cooperação da governança climática global.</w:t>
      </w: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</w:p>
    <w:p w:rsidR="00DD2769" w:rsidRDefault="00DD2769" w:rsidP="00DD2769">
      <w:pPr>
        <w:snapToGrid w:val="0"/>
        <w:spacing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>Segundo, devemos cumprir responsabilidades.</w:t>
      </w:r>
      <w:r>
        <w:rPr>
          <w:rFonts w:ascii="Times New Roman" w:hAnsi="Times New Roman"/>
          <w:sz w:val="28"/>
          <w:szCs w:val="28"/>
          <w:lang w:val="pt-PT"/>
        </w:rPr>
        <w:t xml:space="preserve"> No processo da transição verde global, justiça e equidade devem ser defendidas e o direito ao desenvolvimento dos países em desenvolvimento 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deve ser </w:t>
      </w:r>
      <w:r>
        <w:rPr>
          <w:rFonts w:ascii="Times New Roman" w:hAnsi="Times New Roman"/>
          <w:sz w:val="28"/>
          <w:szCs w:val="28"/>
          <w:lang w:val="pt-PT"/>
        </w:rPr>
        <w:t>plenamente respeitado. A transição deve servir para reduzir, ao invés de alargar, o fosso entre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 o Norte</w:t>
      </w:r>
      <w:r>
        <w:rPr>
          <w:rFonts w:ascii="Times New Roman" w:hAnsi="Times New Roman"/>
          <w:sz w:val="28"/>
          <w:szCs w:val="28"/>
          <w:lang w:val="pt-PT"/>
        </w:rPr>
        <w:t xml:space="preserve"> e o </w:t>
      </w:r>
      <w:proofErr w:type="spellStart"/>
      <w:r w:rsidRPr="00DD2769">
        <w:rPr>
          <w:rFonts w:ascii="Times New Roman" w:hAnsi="Times New Roman"/>
          <w:sz w:val="28"/>
          <w:szCs w:val="28"/>
          <w:lang w:val="pt-BR"/>
        </w:rPr>
        <w:t>Su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l. Os países precisam honrar o princípio de responsabilidades comuns, porém diferenciadas, enquanto os países desenvolvidos devem assumir a dianteira em cumprir suas obrigações de </w:t>
      </w:r>
      <w:r>
        <w:rPr>
          <w:rFonts w:ascii="Times New Roman" w:hAnsi="Times New Roman"/>
          <w:sz w:val="28"/>
          <w:szCs w:val="28"/>
          <w:lang w:val="pt-PT"/>
        </w:rPr>
        <w:lastRenderedPageBreak/>
        <w:t xml:space="preserve">reduzir emissões e oferecer mais apoio financeiro e tecnológico para os países em desenvolvimento. </w:t>
      </w:r>
    </w:p>
    <w:p w:rsidR="00DD2769" w:rsidRDefault="00DD2769" w:rsidP="00DD2769">
      <w:pPr>
        <w:pStyle w:val="a0"/>
        <w:rPr>
          <w:lang w:val="pt-PT"/>
        </w:rPr>
      </w:pP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b/>
          <w:bCs/>
          <w:sz w:val="28"/>
          <w:szCs w:val="28"/>
          <w:lang w:val="pt-PT"/>
        </w:rPr>
        <w:t>Terceiro, devemos aprofundar cooperação.</w:t>
      </w:r>
      <w:r>
        <w:rPr>
          <w:rFonts w:ascii="Times New Roman" w:hAnsi="Times New Roman"/>
          <w:sz w:val="28"/>
          <w:szCs w:val="28"/>
          <w:lang w:val="pt-PT"/>
        </w:rPr>
        <w:t xml:space="preserve"> O mundo enfrenta agora uma grande demanda por desenvolvimento verde. É importante que os países reforcem a coordenação internacional em tecnologias e indústrias verdes para tratar o déficit na capacidade produtiva verde e garantir livre fluxo dos produtos verdes de qualidade em todo o mundo. Assim, os benefícios do desenvolvimento verde podem chegar a todos os lugares do mundo.</w:t>
      </w:r>
    </w:p>
    <w:p w:rsidR="00DD2769" w:rsidRDefault="00DD2769" w:rsidP="00DD2769">
      <w:pPr>
        <w:rPr>
          <w:lang w:val="pt-PT"/>
        </w:rPr>
      </w:pP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Colegas,</w:t>
      </w:r>
    </w:p>
    <w:p w:rsidR="00DD2769" w:rsidRDefault="00DD2769" w:rsidP="00DD2769">
      <w:pPr>
        <w:rPr>
          <w:lang w:val="pt-PT"/>
        </w:rPr>
      </w:pPr>
    </w:p>
    <w:p w:rsidR="00DD2769" w:rsidRDefault="00DD2769" w:rsidP="00DD2769">
      <w:pPr>
        <w:snapToGrid w:val="0"/>
        <w:spacing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Gostaria de aproveitar a oportunidade para anunciar as novas 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NDCs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 da China</w:t>
      </w:r>
      <w:r w:rsidRPr="00DD2769">
        <w:rPr>
          <w:rFonts w:ascii="Times New Roman" w:hAnsi="Times New Roman"/>
          <w:sz w:val="28"/>
          <w:szCs w:val="28"/>
          <w:lang w:val="pt-BR"/>
        </w:rPr>
        <w:t>:</w:t>
      </w:r>
      <w:r>
        <w:rPr>
          <w:rFonts w:ascii="Times New Roman" w:hAnsi="Times New Roman"/>
          <w:sz w:val="28"/>
          <w:szCs w:val="28"/>
          <w:lang w:val="pt-PT"/>
        </w:rPr>
        <w:t xml:space="preserve"> A China vai, até 2035, reduzir as emissões líquidas de gases </w:t>
      </w:r>
      <w:r w:rsidRPr="00DD2769">
        <w:rPr>
          <w:rFonts w:ascii="Times New Roman" w:hAnsi="Times New Roman"/>
          <w:sz w:val="28"/>
          <w:szCs w:val="28"/>
          <w:lang w:val="pt-BR"/>
        </w:rPr>
        <w:t>de</w:t>
      </w:r>
      <w:r>
        <w:rPr>
          <w:rFonts w:ascii="Times New Roman" w:hAnsi="Times New Roman"/>
          <w:sz w:val="28"/>
          <w:szCs w:val="28"/>
          <w:lang w:val="pt-PT"/>
        </w:rPr>
        <w:t xml:space="preserve"> efeito estufa, em toda a economia, em 7 a 10 por cento abaixo do</w:t>
      </w:r>
      <w:r w:rsidRPr="00DD2769">
        <w:rPr>
          <w:rFonts w:ascii="Times New Roman" w:hAnsi="Times New Roman"/>
          <w:sz w:val="28"/>
          <w:szCs w:val="28"/>
          <w:lang w:val="pt-BR"/>
        </w:rPr>
        <w:t>s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níve</w:t>
      </w:r>
      <w:r w:rsidRPr="00DD2769">
        <w:rPr>
          <w:rFonts w:ascii="Times New Roman" w:hAnsi="Times New Roman"/>
          <w:sz w:val="28"/>
          <w:szCs w:val="28"/>
          <w:lang w:val="pt-BR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 máximo</w:t>
      </w:r>
      <w:r w:rsidRPr="00DD2769">
        <w:rPr>
          <w:rFonts w:ascii="Times New Roman" w:hAnsi="Times New Roman"/>
          <w:sz w:val="28"/>
          <w:szCs w:val="28"/>
          <w:lang w:val="pt-BR"/>
        </w:rPr>
        <w:t>s</w:t>
      </w:r>
      <w:r>
        <w:rPr>
          <w:rFonts w:ascii="Times New Roman" w:hAnsi="Times New Roman"/>
          <w:sz w:val="28"/>
          <w:szCs w:val="28"/>
          <w:lang w:val="pt-PT"/>
        </w:rPr>
        <w:t xml:space="preserve">, 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se </w:t>
      </w:r>
      <w:r>
        <w:rPr>
          <w:rFonts w:ascii="Times New Roman" w:hAnsi="Times New Roman"/>
          <w:sz w:val="28"/>
          <w:szCs w:val="28"/>
          <w:lang w:val="pt-PT"/>
        </w:rPr>
        <w:t xml:space="preserve">esforçando para </w:t>
      </w:r>
      <w:r w:rsidRPr="00DD2769">
        <w:rPr>
          <w:rFonts w:ascii="Times New Roman" w:hAnsi="Times New Roman"/>
          <w:sz w:val="28"/>
          <w:szCs w:val="28"/>
          <w:lang w:val="pt-BR"/>
        </w:rPr>
        <w:t>empenho</w:t>
      </w:r>
      <w:r>
        <w:rPr>
          <w:rFonts w:ascii="Times New Roman" w:hAnsi="Times New Roman"/>
          <w:sz w:val="28"/>
          <w:szCs w:val="28"/>
          <w:lang w:val="pt-PT"/>
        </w:rPr>
        <w:t xml:space="preserve"> melhor; aumentar </w:t>
      </w:r>
      <w:r w:rsidRPr="00DD2769">
        <w:rPr>
          <w:rFonts w:ascii="Times New Roman" w:hAnsi="Times New Roman"/>
          <w:sz w:val="28"/>
          <w:szCs w:val="28"/>
          <w:lang w:val="pt-BR"/>
        </w:rPr>
        <w:t>a participa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ção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 de combustíveis não-fósseis no consumo total de energia para mais de 30 por cento</w:t>
      </w:r>
      <w:r w:rsidRPr="00DD2769">
        <w:rPr>
          <w:rFonts w:ascii="Times New Roman" w:hAnsi="Times New Roman"/>
          <w:sz w:val="28"/>
          <w:szCs w:val="28"/>
          <w:lang w:val="pt-BR"/>
        </w:rPr>
        <w:t>; aumentar a capacidade instalada da energia e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ólica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 e solar para maior que o 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sêx</w:t>
      </w:r>
      <w:proofErr w:type="spellEnd"/>
      <w:r w:rsidRPr="00DD2769">
        <w:rPr>
          <w:rFonts w:ascii="Times New Roman" w:hAnsi="Times New Roman" w:hint="eastAsia"/>
          <w:sz w:val="28"/>
          <w:szCs w:val="28"/>
          <w:lang w:val="pt-BR"/>
        </w:rPr>
        <w:t>t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uplo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 dos níveis de 2020, se esforçando para que a total atinja 3,6 bilhões de quilowatts; aumentar o volume total de estoque florestal para acima de 24 bilhões de metros cúbicos; 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tornar os </w:t>
      </w:r>
      <w:proofErr w:type="spellStart"/>
      <w:r w:rsidRPr="00DD2769">
        <w:rPr>
          <w:rFonts w:ascii="Times New Roman" w:hAnsi="Times New Roman"/>
          <w:sz w:val="28"/>
          <w:szCs w:val="28"/>
          <w:lang w:val="pt-BR"/>
        </w:rPr>
        <w:t>ve</w:t>
      </w:r>
      <w:r>
        <w:rPr>
          <w:rFonts w:ascii="Times New Roman" w:hAnsi="Times New Roman"/>
          <w:sz w:val="28"/>
          <w:szCs w:val="28"/>
          <w:lang w:val="pt-PT"/>
        </w:rPr>
        <w:t>ículos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 de nova energia o principal das vendas de veículos novos; expandir o Mercado Nacional de Comércio de Emissões de Carbono para os principais s</w:t>
      </w:r>
      <w:r w:rsidRPr="00DD2769">
        <w:rPr>
          <w:rFonts w:ascii="Times New Roman" w:hAnsi="Times New Roman"/>
          <w:sz w:val="28"/>
          <w:szCs w:val="28"/>
          <w:lang w:val="pt-BR"/>
        </w:rPr>
        <w:t>e</w:t>
      </w:r>
      <w:r>
        <w:rPr>
          <w:rFonts w:ascii="Times New Roman" w:hAnsi="Times New Roman"/>
          <w:sz w:val="28"/>
          <w:szCs w:val="28"/>
          <w:lang w:val="pt-PT"/>
        </w:rPr>
        <w:t>tores de alta emissão; e estabelecer, basicamente, uma sociedade adaptável ao clima.</w:t>
      </w:r>
    </w:p>
    <w:p w:rsidR="00DD2769" w:rsidRDefault="00DD2769" w:rsidP="00DD2769">
      <w:pPr>
        <w:pStyle w:val="a0"/>
        <w:rPr>
          <w:lang w:val="pt-PT"/>
        </w:rPr>
      </w:pP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  <w:r w:rsidRPr="00DD2769">
        <w:rPr>
          <w:rFonts w:ascii="Times New Roman" w:hAnsi="Times New Roman"/>
          <w:sz w:val="28"/>
          <w:szCs w:val="28"/>
          <w:lang w:val="pt-BR"/>
        </w:rPr>
        <w:t>Esta</w:t>
      </w:r>
      <w:r>
        <w:rPr>
          <w:rFonts w:ascii="Times New Roman" w:hAnsi="Times New Roman"/>
          <w:sz w:val="28"/>
          <w:szCs w:val="28"/>
          <w:lang w:val="pt-PT"/>
        </w:rPr>
        <w:t xml:space="preserve">s metas representam os melhores esforços da China com base nos requisitos do Acordo de Paris. O cumprimento das metas </w:t>
      </w:r>
      <w:r w:rsidRPr="00DD2769">
        <w:rPr>
          <w:rFonts w:ascii="Times New Roman" w:hAnsi="Times New Roman"/>
          <w:sz w:val="28"/>
          <w:szCs w:val="28"/>
          <w:lang w:val="pt-BR"/>
        </w:rPr>
        <w:t>requer</w:t>
      </w:r>
      <w:r>
        <w:rPr>
          <w:rFonts w:ascii="Times New Roman" w:hAnsi="Times New Roman"/>
          <w:sz w:val="28"/>
          <w:szCs w:val="28"/>
          <w:lang w:val="pt-PT"/>
        </w:rPr>
        <w:t xml:space="preserve"> esforços árduos por parte da própria China</w:t>
      </w:r>
      <w:r w:rsidRPr="00DD2769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PT"/>
        </w:rPr>
        <w:t xml:space="preserve">e um ambiente internacional </w:t>
      </w:r>
      <w:r w:rsidRPr="00DD2769">
        <w:rPr>
          <w:rFonts w:ascii="Times New Roman" w:hAnsi="Times New Roman"/>
          <w:sz w:val="28"/>
          <w:szCs w:val="28"/>
          <w:lang w:val="pt-BR"/>
        </w:rPr>
        <w:t>favor</w:t>
      </w:r>
      <w:proofErr w:type="spellStart"/>
      <w:r>
        <w:rPr>
          <w:rFonts w:ascii="Times New Roman" w:hAnsi="Times New Roman"/>
          <w:sz w:val="28"/>
          <w:szCs w:val="28"/>
          <w:lang w:val="pt-PT"/>
        </w:rPr>
        <w:t>ável</w:t>
      </w:r>
      <w:proofErr w:type="spellEnd"/>
      <w:r>
        <w:rPr>
          <w:rFonts w:ascii="Times New Roman" w:hAnsi="Times New Roman"/>
          <w:sz w:val="28"/>
          <w:szCs w:val="28"/>
          <w:lang w:val="pt-PT"/>
        </w:rPr>
        <w:t xml:space="preserve"> e aberto. Temos a determinação e a confiança para cumprir os nossos compromissos.</w:t>
      </w:r>
    </w:p>
    <w:p w:rsidR="00DD2769" w:rsidRDefault="00DD2769" w:rsidP="00DD2769">
      <w:pPr>
        <w:rPr>
          <w:lang w:val="pt-PT"/>
        </w:rPr>
      </w:pP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Colegas,</w:t>
      </w:r>
    </w:p>
    <w:p w:rsidR="00DD2769" w:rsidRDefault="00DD2769" w:rsidP="00DD2769">
      <w:pPr>
        <w:rPr>
          <w:lang w:val="pt-PT"/>
        </w:rPr>
      </w:pP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 xml:space="preserve">Grandes visões requerem ações concretas. Responder às mudanças climáticas é uma tarefa urgente e de longo prazo. Vamos todos reforçar as nossas ações para realizar a bela visão de harmonia entre o homem e a </w:t>
      </w:r>
      <w:r>
        <w:rPr>
          <w:rFonts w:ascii="Times New Roman" w:hAnsi="Times New Roman"/>
          <w:sz w:val="28"/>
          <w:szCs w:val="28"/>
          <w:lang w:val="pt-PT"/>
        </w:rPr>
        <w:lastRenderedPageBreak/>
        <w:t>natureza, e para preservar o planeta Terra—o lugar que chamamos de lar.</w:t>
      </w:r>
    </w:p>
    <w:p w:rsidR="00DD2769" w:rsidRDefault="00DD2769" w:rsidP="00DD2769">
      <w:pPr>
        <w:rPr>
          <w:lang w:val="pt-PT"/>
        </w:rPr>
      </w:pPr>
    </w:p>
    <w:p w:rsidR="00DD2769" w:rsidRDefault="00DD2769" w:rsidP="00DD2769">
      <w:pPr>
        <w:pStyle w:val="a0"/>
        <w:snapToGrid w:val="0"/>
        <w:spacing w:after="0" w:line="288" w:lineRule="auto"/>
        <w:rPr>
          <w:rFonts w:ascii="Times New Roman" w:hAnsi="Times New Roman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  <w:lang w:val="pt-PT"/>
        </w:rPr>
        <w:t>Obrigado.</w:t>
      </w:r>
    </w:p>
    <w:p w:rsidR="00DD2769" w:rsidRDefault="00DD2769" w:rsidP="00DD2769">
      <w:pPr>
        <w:spacing w:line="288" w:lineRule="auto"/>
        <w:rPr>
          <w:rFonts w:ascii="Times New Roman" w:hAnsi="Times New Roman"/>
          <w:sz w:val="28"/>
          <w:szCs w:val="28"/>
        </w:rPr>
      </w:pPr>
    </w:p>
    <w:p w:rsidR="00DA5BCE" w:rsidRDefault="00DA5BCE"/>
    <w:sectPr w:rsidR="00DA5BCE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f0"/>
    </w:pPr>
  </w:p>
  <w:p w:rsidR="00000000" w:rsidRDefault="00EE78E9">
    <w:pPr>
      <w:pStyle w:val="af0"/>
    </w:pPr>
    <w:r>
      <w:rPr>
        <w:noProof/>
      </w:rPr>
      <w:pict w14:anchorId="28EDCD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" filled="f" stroked="f">
          <o:lock v:ext="edit" aspectratio="t" verticies="t" text="t" shapetype="t"/>
          <v:textbox style="mso-fit-shape-to-text:t" inset="0,0,0,0">
            <w:txbxContent>
              <w:p w:rsidR="00000000" w:rsidRDefault="00000000">
                <w:pPr>
                  <w:pStyle w:val="af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69"/>
    <w:rsid w:val="00DA5BCE"/>
    <w:rsid w:val="00DD2769"/>
    <w:rsid w:val="00EE1EE6"/>
    <w:rsid w:val="00E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5ED6005-E43D-FC48-A462-9C8052D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D276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2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pt-B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7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lang w:val="pt-B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7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lang w:val="pt-B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7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lang w:val="pt-B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7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lang w:val="pt-B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7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lang w:val="pt-B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7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lang w:val="pt-B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DD2769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pt-BR"/>
    </w:rPr>
  </w:style>
  <w:style w:type="character" w:customStyle="1" w:styleId="20">
    <w:name w:val="标题 2 字符"/>
    <w:basedOn w:val="a1"/>
    <w:link w:val="2"/>
    <w:uiPriority w:val="9"/>
    <w:semiHidden/>
    <w:rsid w:val="00DD27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t-BR"/>
    </w:rPr>
  </w:style>
  <w:style w:type="character" w:customStyle="1" w:styleId="30">
    <w:name w:val="标题 3 字符"/>
    <w:basedOn w:val="a1"/>
    <w:link w:val="3"/>
    <w:uiPriority w:val="9"/>
    <w:semiHidden/>
    <w:rsid w:val="00DD27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t-BR"/>
    </w:rPr>
  </w:style>
  <w:style w:type="character" w:customStyle="1" w:styleId="40">
    <w:name w:val="标题 4 字符"/>
    <w:basedOn w:val="a1"/>
    <w:link w:val="4"/>
    <w:uiPriority w:val="9"/>
    <w:semiHidden/>
    <w:rsid w:val="00DD2769"/>
    <w:rPr>
      <w:rFonts w:cstheme="majorBidi"/>
      <w:color w:val="0F4761" w:themeColor="accent1" w:themeShade="BF"/>
      <w:sz w:val="28"/>
      <w:szCs w:val="28"/>
      <w:lang w:val="pt-BR"/>
    </w:rPr>
  </w:style>
  <w:style w:type="character" w:customStyle="1" w:styleId="50">
    <w:name w:val="标题 5 字符"/>
    <w:basedOn w:val="a1"/>
    <w:link w:val="5"/>
    <w:uiPriority w:val="9"/>
    <w:semiHidden/>
    <w:rsid w:val="00DD2769"/>
    <w:rPr>
      <w:rFonts w:cstheme="majorBidi"/>
      <w:color w:val="0F4761" w:themeColor="accent1" w:themeShade="BF"/>
      <w:sz w:val="24"/>
      <w:lang w:val="pt-BR"/>
    </w:rPr>
  </w:style>
  <w:style w:type="character" w:customStyle="1" w:styleId="60">
    <w:name w:val="标题 6 字符"/>
    <w:basedOn w:val="a1"/>
    <w:link w:val="6"/>
    <w:uiPriority w:val="9"/>
    <w:semiHidden/>
    <w:rsid w:val="00DD2769"/>
    <w:rPr>
      <w:rFonts w:cstheme="majorBidi"/>
      <w:b/>
      <w:bCs/>
      <w:color w:val="0F4761" w:themeColor="accent1" w:themeShade="BF"/>
      <w:lang w:val="pt-BR"/>
    </w:rPr>
  </w:style>
  <w:style w:type="character" w:customStyle="1" w:styleId="70">
    <w:name w:val="标题 7 字符"/>
    <w:basedOn w:val="a1"/>
    <w:link w:val="7"/>
    <w:uiPriority w:val="9"/>
    <w:semiHidden/>
    <w:rsid w:val="00DD2769"/>
    <w:rPr>
      <w:rFonts w:cstheme="majorBidi"/>
      <w:b/>
      <w:bCs/>
      <w:color w:val="595959" w:themeColor="text1" w:themeTint="A6"/>
      <w:lang w:val="pt-BR"/>
    </w:rPr>
  </w:style>
  <w:style w:type="character" w:customStyle="1" w:styleId="80">
    <w:name w:val="标题 8 字符"/>
    <w:basedOn w:val="a1"/>
    <w:link w:val="8"/>
    <w:uiPriority w:val="9"/>
    <w:semiHidden/>
    <w:rsid w:val="00DD2769"/>
    <w:rPr>
      <w:rFonts w:cstheme="majorBidi"/>
      <w:color w:val="595959" w:themeColor="text1" w:themeTint="A6"/>
      <w:lang w:val="pt-BR"/>
    </w:rPr>
  </w:style>
  <w:style w:type="character" w:customStyle="1" w:styleId="90">
    <w:name w:val="标题 9 字符"/>
    <w:basedOn w:val="a1"/>
    <w:link w:val="9"/>
    <w:uiPriority w:val="9"/>
    <w:semiHidden/>
    <w:rsid w:val="00DD2769"/>
    <w:rPr>
      <w:rFonts w:eastAsiaTheme="majorEastAsia" w:cstheme="majorBidi"/>
      <w:color w:val="595959" w:themeColor="text1" w:themeTint="A6"/>
      <w:lang w:val="pt-BR"/>
    </w:rPr>
  </w:style>
  <w:style w:type="paragraph" w:styleId="a4">
    <w:name w:val="Title"/>
    <w:basedOn w:val="a"/>
    <w:next w:val="a"/>
    <w:link w:val="a5"/>
    <w:uiPriority w:val="10"/>
    <w:qFormat/>
    <w:rsid w:val="00DD27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a5">
    <w:name w:val="标题 字符"/>
    <w:basedOn w:val="a1"/>
    <w:link w:val="a4"/>
    <w:uiPriority w:val="10"/>
    <w:rsid w:val="00DD2769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a6">
    <w:name w:val="Subtitle"/>
    <w:basedOn w:val="a"/>
    <w:next w:val="a"/>
    <w:link w:val="a7"/>
    <w:uiPriority w:val="11"/>
    <w:qFormat/>
    <w:rsid w:val="00DD27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pt-BR"/>
    </w:rPr>
  </w:style>
  <w:style w:type="character" w:customStyle="1" w:styleId="a7">
    <w:name w:val="副标题 字符"/>
    <w:basedOn w:val="a1"/>
    <w:link w:val="a6"/>
    <w:uiPriority w:val="11"/>
    <w:rsid w:val="00DD2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pt-BR"/>
    </w:rPr>
  </w:style>
  <w:style w:type="paragraph" w:styleId="a8">
    <w:name w:val="Quote"/>
    <w:basedOn w:val="a"/>
    <w:next w:val="a"/>
    <w:link w:val="a9"/>
    <w:uiPriority w:val="29"/>
    <w:qFormat/>
    <w:rsid w:val="00DD276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val="pt-BR"/>
    </w:rPr>
  </w:style>
  <w:style w:type="character" w:customStyle="1" w:styleId="a9">
    <w:name w:val="引用 字符"/>
    <w:basedOn w:val="a1"/>
    <w:link w:val="a8"/>
    <w:uiPriority w:val="29"/>
    <w:rsid w:val="00DD2769"/>
    <w:rPr>
      <w:i/>
      <w:iCs/>
      <w:color w:val="404040" w:themeColor="text1" w:themeTint="BF"/>
      <w:lang w:val="pt-BR"/>
    </w:rPr>
  </w:style>
  <w:style w:type="paragraph" w:styleId="aa">
    <w:name w:val="List Paragraph"/>
    <w:basedOn w:val="a"/>
    <w:uiPriority w:val="34"/>
    <w:qFormat/>
    <w:rsid w:val="00DD2769"/>
    <w:pPr>
      <w:ind w:left="720"/>
      <w:contextualSpacing/>
    </w:pPr>
    <w:rPr>
      <w:rFonts w:asciiTheme="minorHAnsi" w:eastAsiaTheme="minorEastAsia" w:hAnsiTheme="minorHAnsi" w:cstheme="minorBidi"/>
      <w:lang w:val="pt-BR"/>
    </w:rPr>
  </w:style>
  <w:style w:type="character" w:styleId="ab">
    <w:name w:val="Intense Emphasis"/>
    <w:basedOn w:val="a1"/>
    <w:uiPriority w:val="21"/>
    <w:qFormat/>
    <w:rsid w:val="00DD276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D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lang w:val="pt-BR"/>
    </w:rPr>
  </w:style>
  <w:style w:type="character" w:customStyle="1" w:styleId="ad">
    <w:name w:val="明显引用 字符"/>
    <w:basedOn w:val="a1"/>
    <w:link w:val="ac"/>
    <w:uiPriority w:val="30"/>
    <w:rsid w:val="00DD2769"/>
    <w:rPr>
      <w:i/>
      <w:iCs/>
      <w:color w:val="0F4761" w:themeColor="accent1" w:themeShade="BF"/>
      <w:lang w:val="pt-BR"/>
    </w:rPr>
  </w:style>
  <w:style w:type="character" w:styleId="ae">
    <w:name w:val="Intense Reference"/>
    <w:basedOn w:val="a1"/>
    <w:uiPriority w:val="32"/>
    <w:qFormat/>
    <w:rsid w:val="00DD2769"/>
    <w:rPr>
      <w:b/>
      <w:bCs/>
      <w:smallCaps/>
      <w:color w:val="0F4761" w:themeColor="accent1" w:themeShade="BF"/>
      <w:spacing w:val="5"/>
    </w:rPr>
  </w:style>
  <w:style w:type="paragraph" w:styleId="a0">
    <w:name w:val="Body Text"/>
    <w:basedOn w:val="a"/>
    <w:next w:val="a"/>
    <w:link w:val="af"/>
    <w:semiHidden/>
    <w:qFormat/>
    <w:rsid w:val="00DD2769"/>
    <w:pPr>
      <w:spacing w:after="120"/>
    </w:pPr>
  </w:style>
  <w:style w:type="character" w:customStyle="1" w:styleId="af">
    <w:name w:val="正文文本 字符"/>
    <w:basedOn w:val="a1"/>
    <w:link w:val="a0"/>
    <w:semiHidden/>
    <w:rsid w:val="00DD2769"/>
    <w:rPr>
      <w:rFonts w:ascii="Calibri" w:eastAsia="宋体" w:hAnsi="Calibri" w:cs="Times New Roman"/>
    </w:rPr>
  </w:style>
  <w:style w:type="paragraph" w:styleId="af0">
    <w:name w:val="footer"/>
    <w:basedOn w:val="a"/>
    <w:link w:val="af1"/>
    <w:rsid w:val="00DD27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1">
    <w:name w:val="页脚 字符"/>
    <w:basedOn w:val="a1"/>
    <w:link w:val="af0"/>
    <w:rsid w:val="00DD2769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Nelson</dc:creator>
  <cp:keywords/>
  <dc:description/>
  <cp:lastModifiedBy>张 Nelson</cp:lastModifiedBy>
  <cp:revision>1</cp:revision>
  <dcterms:created xsi:type="dcterms:W3CDTF">2025-09-24T21:11:00Z</dcterms:created>
  <dcterms:modified xsi:type="dcterms:W3CDTF">2025-09-24T21:13:00Z</dcterms:modified>
</cp:coreProperties>
</file>